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69C" w:rsidRDefault="00EE3917">
      <w:r>
        <w:rPr>
          <w:b/>
          <w:bCs/>
        </w:rPr>
        <w:t>Schulleitungen</w:t>
      </w:r>
      <w:r>
        <w:tab/>
        <w:t xml:space="preserve">            Schulform: </w:t>
      </w:r>
      <w:r w:rsidR="0062369C">
        <w:t>Grundschule</w:t>
      </w:r>
    </w:p>
    <w:p w:rsidR="00EA6FCF" w:rsidRDefault="00BA3900">
      <w:r>
        <w:t>Gemeinsamer Unterricht</w:t>
      </w:r>
      <w:r w:rsidR="00EE3917">
        <w:t xml:space="preserve"> seit </w:t>
      </w:r>
      <w:r w:rsidR="0062369C">
        <w:t>2006</w:t>
      </w:r>
    </w:p>
    <w:p w:rsidR="00325BBF" w:rsidRDefault="00325BBF"/>
    <w:p w:rsidR="00325BBF" w:rsidRPr="00325BBF" w:rsidRDefault="00325BBF">
      <w:pPr>
        <w:rPr>
          <w:b/>
        </w:rPr>
      </w:pPr>
      <w:r w:rsidRPr="00325BBF">
        <w:rPr>
          <w:b/>
        </w:rPr>
        <w:t>Daten:</w:t>
      </w:r>
    </w:p>
    <w:p w:rsidR="00EA6FCF" w:rsidRDefault="00BA3900">
      <w:r>
        <w:t xml:space="preserve">Schülerinnen und Schüler </w:t>
      </w:r>
      <w:r w:rsidR="00EE3917">
        <w:t xml:space="preserve">gesamt: </w:t>
      </w:r>
      <w:r w:rsidR="00EE3917">
        <w:tab/>
      </w:r>
      <w:r>
        <w:tab/>
      </w:r>
      <w:r w:rsidR="00341B4A">
        <w:t>über 151</w:t>
      </w:r>
      <w:r w:rsidR="00EE3917">
        <w:tab/>
      </w:r>
      <w:r>
        <w:br/>
        <w:t xml:space="preserve">davon </w:t>
      </w:r>
      <w:r w:rsidR="00EE3917">
        <w:t>mit diagn</w:t>
      </w:r>
      <w:r>
        <w:t>ostiziertem</w:t>
      </w:r>
      <w:r w:rsidR="00EE3917">
        <w:t xml:space="preserve"> Förderbedarf:</w:t>
      </w:r>
      <w:r w:rsidR="0062369C">
        <w:t xml:space="preserve"> </w:t>
      </w:r>
      <w:r>
        <w:tab/>
      </w:r>
      <w:r w:rsidR="0062369C">
        <w:t>9</w:t>
      </w:r>
    </w:p>
    <w:p w:rsidR="00EA6FCF" w:rsidRDefault="00BA3900">
      <w:r>
        <w:t>A</w:t>
      </w:r>
      <w:r w:rsidR="00EE3917">
        <w:t xml:space="preserve">nzahl der Lehrkräfte:    </w:t>
      </w:r>
      <w:r>
        <w:tab/>
      </w:r>
      <w:r>
        <w:tab/>
      </w:r>
      <w:r w:rsidR="00325BBF">
        <w:tab/>
      </w:r>
      <w:r w:rsidR="0062369C">
        <w:t>17</w:t>
      </w:r>
      <w:r w:rsidR="00EE3917">
        <w:t xml:space="preserve">                                   </w:t>
      </w:r>
      <w:r>
        <w:br/>
        <w:t>S</w:t>
      </w:r>
      <w:r w:rsidR="00EE3917">
        <w:t xml:space="preserve">onderpädagogische Lehrkräfte: </w:t>
      </w:r>
      <w:r>
        <w:tab/>
      </w:r>
      <w:r w:rsidR="00325BBF">
        <w:tab/>
      </w:r>
      <w:r w:rsidR="0062369C">
        <w:t>1</w:t>
      </w:r>
    </w:p>
    <w:p w:rsidR="00EA6FCF" w:rsidRDefault="00BA3900">
      <w:r>
        <w:t>Schulbegleiter / Schulassistenz:</w:t>
      </w:r>
      <w:r>
        <w:tab/>
      </w:r>
      <w:r>
        <w:tab/>
      </w:r>
      <w:r w:rsidR="00325BBF">
        <w:tab/>
      </w:r>
      <w:r>
        <w:t>1 (für einen Diabetiker)</w:t>
      </w:r>
    </w:p>
    <w:p w:rsidR="00CF2AA3" w:rsidRDefault="00325BBF">
      <w:pPr>
        <w:rPr>
          <w:b/>
          <w:bCs/>
        </w:rPr>
      </w:pPr>
      <w:r>
        <w:rPr>
          <w:b/>
          <w:bCs/>
        </w:rPr>
        <w:t>GL-</w:t>
      </w:r>
      <w:r w:rsidR="00EE3917">
        <w:rPr>
          <w:b/>
          <w:bCs/>
        </w:rPr>
        <w:t>Koordinator/in</w:t>
      </w:r>
      <w:r w:rsidR="00BA3900">
        <w:rPr>
          <w:b/>
          <w:bCs/>
        </w:rPr>
        <w:t xml:space="preserve">: </w:t>
      </w:r>
      <w:r w:rsidR="00BA3900">
        <w:rPr>
          <w:b/>
          <w:bCs/>
        </w:rPr>
        <w:tab/>
      </w:r>
      <w:r w:rsidR="00BA3900">
        <w:rPr>
          <w:b/>
          <w:bCs/>
        </w:rPr>
        <w:tab/>
      </w:r>
      <w:r>
        <w:rPr>
          <w:b/>
          <w:bCs/>
        </w:rPr>
        <w:tab/>
      </w:r>
      <w:r w:rsidR="0062369C" w:rsidRPr="00BA3900">
        <w:rPr>
          <w:bCs/>
        </w:rPr>
        <w:t>Nein</w:t>
      </w:r>
    </w:p>
    <w:p w:rsidR="00325BBF" w:rsidRDefault="00325BBF" w:rsidP="00BA3900">
      <w:pPr>
        <w:rPr>
          <w:b/>
          <w:bCs/>
        </w:rPr>
      </w:pPr>
    </w:p>
    <w:p w:rsidR="00325BBF" w:rsidRPr="00341B4A" w:rsidRDefault="00EE3917" w:rsidP="00BA3900">
      <w:pPr>
        <w:rPr>
          <w:b/>
        </w:rPr>
      </w:pPr>
      <w:r w:rsidRPr="00341B4A">
        <w:rPr>
          <w:b/>
          <w:bCs/>
        </w:rPr>
        <w:t>Zusammenarbeit mit</w:t>
      </w:r>
      <w:r w:rsidRPr="00341B4A">
        <w:rPr>
          <w:b/>
        </w:rPr>
        <w:t xml:space="preserve"> dem Jugendamt:</w:t>
      </w:r>
      <w:r w:rsidR="0062369C" w:rsidRPr="00341B4A">
        <w:rPr>
          <w:b/>
        </w:rPr>
        <w:t xml:space="preserve"> </w:t>
      </w:r>
    </w:p>
    <w:p w:rsidR="00EA6FCF" w:rsidRPr="00341B4A" w:rsidRDefault="00BA3900" w:rsidP="00BA3900">
      <w:r w:rsidRPr="00341B4A">
        <w:t>G</w:t>
      </w:r>
      <w:r w:rsidR="0062369C" w:rsidRPr="00341B4A">
        <w:t>ut</w:t>
      </w:r>
      <w:r w:rsidRPr="00341B4A">
        <w:t>. D</w:t>
      </w:r>
      <w:r w:rsidR="0062369C" w:rsidRPr="00341B4A">
        <w:t>as einzige, was mich dort immer ein bisschen umtreibt</w:t>
      </w:r>
      <w:r w:rsidRPr="00341B4A">
        <w:t>, ist</w:t>
      </w:r>
      <w:r w:rsidR="0062369C" w:rsidRPr="00341B4A">
        <w:t xml:space="preserve"> die </w:t>
      </w:r>
      <w:r w:rsidRPr="00341B4A">
        <w:t>T</w:t>
      </w:r>
      <w:r w:rsidR="0062369C" w:rsidRPr="00341B4A">
        <w:t>atsache der Informationspflicht</w:t>
      </w:r>
      <w:r w:rsidRPr="00341B4A">
        <w:t>.</w:t>
      </w:r>
      <w:r w:rsidR="0062369C" w:rsidRPr="00341B4A">
        <w:t xml:space="preserve"> </w:t>
      </w:r>
      <w:r w:rsidRPr="00341B4A">
        <w:t>Die</w:t>
      </w:r>
      <w:r w:rsidR="0062369C" w:rsidRPr="00341B4A">
        <w:t xml:space="preserve"> Schule ist ja dem Jugendamt gegenüber auskunftspflichtig, aber das Jugendamt nicht gegen über der Schule. D</w:t>
      </w:r>
      <w:r w:rsidRPr="00341B4A">
        <w:t xml:space="preserve">as </w:t>
      </w:r>
      <w:r w:rsidR="0062369C" w:rsidRPr="00341B4A">
        <w:t>h</w:t>
      </w:r>
      <w:r w:rsidRPr="00341B4A">
        <w:t>eißt,</w:t>
      </w:r>
      <w:r w:rsidR="0062369C" w:rsidRPr="00341B4A">
        <w:t xml:space="preserve"> wenn ich Dinge habe, die ich pflichtgemäß dorthin gemeldet habe, wäre meine Intuition, dann eine </w:t>
      </w:r>
      <w:r w:rsidRPr="00341B4A">
        <w:t>A</w:t>
      </w:r>
      <w:r w:rsidR="0062369C" w:rsidRPr="00341B4A">
        <w:t>ntwort zu bekommen</w:t>
      </w:r>
      <w:r w:rsidRPr="00341B4A">
        <w:t xml:space="preserve">. </w:t>
      </w:r>
      <w:r w:rsidR="0062369C" w:rsidRPr="00341B4A">
        <w:t xml:space="preserve">Damit ich mit dem Kind hier auch entsprechend arbeiten kann. </w:t>
      </w:r>
      <w:r w:rsidR="005365C0" w:rsidRPr="00341B4A">
        <w:t>M</w:t>
      </w:r>
      <w:r w:rsidR="0062369C" w:rsidRPr="00341B4A">
        <w:t xml:space="preserve">anchmal </w:t>
      </w:r>
      <w:r w:rsidR="005365C0" w:rsidRPr="00341B4A">
        <w:t xml:space="preserve">renne ich dann </w:t>
      </w:r>
      <w:r w:rsidR="0062369C" w:rsidRPr="00341B4A">
        <w:t xml:space="preserve">auch offene Türen ein. Denn wenn ich irgendwas mache, dann heißt es „Das haben wir ja längst getan!“ Das kann ich ja nicht wissen. </w:t>
      </w:r>
      <w:r w:rsidR="005365C0" w:rsidRPr="00341B4A">
        <w:t>Das müsste verändert werden.</w:t>
      </w:r>
    </w:p>
    <w:p w:rsidR="00325BBF" w:rsidRPr="00341B4A" w:rsidRDefault="005365C0" w:rsidP="005365C0">
      <w:pPr>
        <w:rPr>
          <w:b/>
        </w:rPr>
      </w:pPr>
      <w:r w:rsidRPr="00341B4A">
        <w:rPr>
          <w:b/>
        </w:rPr>
        <w:t xml:space="preserve">Zusammenarbeit </w:t>
      </w:r>
      <w:r w:rsidR="00EE3917" w:rsidRPr="00341B4A">
        <w:rPr>
          <w:b/>
        </w:rPr>
        <w:t>mit dem Sozialamt:</w:t>
      </w:r>
      <w:r w:rsidR="0062369C" w:rsidRPr="00341B4A">
        <w:rPr>
          <w:b/>
        </w:rPr>
        <w:t xml:space="preserve"> </w:t>
      </w:r>
    </w:p>
    <w:p w:rsidR="00EA6FCF" w:rsidRPr="00341B4A" w:rsidRDefault="005365C0" w:rsidP="005365C0">
      <w:r w:rsidRPr="00341B4A">
        <w:t xml:space="preserve">Mit dem Sozialamt habe </w:t>
      </w:r>
      <w:r w:rsidR="0062369C" w:rsidRPr="00341B4A">
        <w:t>ich kaum Kontakt</w:t>
      </w:r>
      <w:r w:rsidRPr="00341B4A">
        <w:t>.</w:t>
      </w:r>
    </w:p>
    <w:p w:rsidR="00325BBF" w:rsidRPr="00341B4A" w:rsidRDefault="00325BBF" w:rsidP="005365C0">
      <w:pPr>
        <w:rPr>
          <w:b/>
        </w:rPr>
      </w:pPr>
    </w:p>
    <w:p w:rsidR="00325BBF" w:rsidRPr="00341B4A" w:rsidRDefault="005365C0" w:rsidP="005365C0">
      <w:pPr>
        <w:rPr>
          <w:b/>
        </w:rPr>
      </w:pPr>
      <w:r w:rsidRPr="00341B4A">
        <w:rPr>
          <w:b/>
        </w:rPr>
        <w:t xml:space="preserve">Einbindung in </w:t>
      </w:r>
      <w:r w:rsidR="00EE3917" w:rsidRPr="00341B4A">
        <w:rPr>
          <w:b/>
        </w:rPr>
        <w:t>einen kommunalen Inklusionsprozess</w:t>
      </w:r>
      <w:r w:rsidR="00325BBF" w:rsidRPr="00341B4A">
        <w:rPr>
          <w:b/>
        </w:rPr>
        <w:t>:</w:t>
      </w:r>
    </w:p>
    <w:p w:rsidR="00EA6FCF" w:rsidRPr="00325BBF" w:rsidRDefault="0062369C" w:rsidP="005365C0">
      <w:pPr>
        <w:rPr>
          <w:b/>
        </w:rPr>
      </w:pPr>
      <w:r w:rsidRPr="00341B4A">
        <w:t>Es gibt Pilotschulen, die inkludiert arbeiten</w:t>
      </w:r>
      <w:r w:rsidR="005365C0" w:rsidRPr="00341B4A">
        <w:t>.</w:t>
      </w:r>
      <w:r w:rsidRPr="00341B4A">
        <w:t xml:space="preserve"> So</w:t>
      </w:r>
      <w:r w:rsidR="005365C0" w:rsidRPr="00341B4A">
        <w:t>,</w:t>
      </w:r>
      <w:r w:rsidRPr="00341B4A">
        <w:t xml:space="preserve"> und es gibt auch im Bereich der Netzwerktätigkeit immer mal einen Austausch. Wie sieht es aus? Welche Fortschritte</w:t>
      </w:r>
      <w:r w:rsidR="005365C0" w:rsidRPr="00341B4A">
        <w:t>,</w:t>
      </w:r>
      <w:r w:rsidRPr="00341B4A">
        <w:t xml:space="preserve"> welche Sorgen? Aber das wir in einen Inklu</w:t>
      </w:r>
      <w:r w:rsidR="005365C0" w:rsidRPr="00341B4A">
        <w:t>s</w:t>
      </w:r>
      <w:r w:rsidRPr="00341B4A">
        <w:t>ionsprozess</w:t>
      </w:r>
      <w:bookmarkStart w:id="0" w:name="_GoBack"/>
      <w:bookmarkEnd w:id="0"/>
      <w:r>
        <w:t xml:space="preserve"> eingebunden sind</w:t>
      </w:r>
      <w:r w:rsidR="007967D0">
        <w:t>, dass wir da in irgendeinem Arbeitskreis mitarbeiten, ist nicht der Fall.</w:t>
      </w:r>
    </w:p>
    <w:p w:rsidR="00325BBF" w:rsidRDefault="005365C0">
      <w:pPr>
        <w:rPr>
          <w:b/>
        </w:rPr>
      </w:pPr>
      <w:r w:rsidRPr="005365C0">
        <w:rPr>
          <w:b/>
        </w:rPr>
        <w:t xml:space="preserve">Einbindung in einen </w:t>
      </w:r>
      <w:r w:rsidR="00EE3917" w:rsidRPr="005365C0">
        <w:rPr>
          <w:b/>
        </w:rPr>
        <w:t>überregionalen Inklusionsprozess</w:t>
      </w:r>
      <w:r w:rsidRPr="005365C0">
        <w:rPr>
          <w:b/>
        </w:rPr>
        <w:t>:</w:t>
      </w:r>
    </w:p>
    <w:p w:rsidR="005365C0" w:rsidRDefault="005365C0">
      <w:r w:rsidRPr="005365C0">
        <w:t>Nein.</w:t>
      </w:r>
    </w:p>
    <w:p w:rsidR="005365C0" w:rsidRDefault="005365C0"/>
    <w:p w:rsidR="005365C0" w:rsidRDefault="00EE3917">
      <w:r w:rsidRPr="005365C0">
        <w:rPr>
          <w:b/>
        </w:rPr>
        <w:lastRenderedPageBreak/>
        <w:t>Was hat sich durch das gemeinsame Lernen an der Schule verändert</w:t>
      </w:r>
      <w:r w:rsidR="005365C0" w:rsidRPr="005365C0">
        <w:rPr>
          <w:b/>
        </w:rPr>
        <w:t>:</w:t>
      </w:r>
      <w:r>
        <w:tab/>
      </w:r>
    </w:p>
    <w:p w:rsidR="005365C0" w:rsidRDefault="007967D0" w:rsidP="005365C0">
      <w:pPr>
        <w:pStyle w:val="Listenabsatz"/>
        <w:numPr>
          <w:ilvl w:val="0"/>
          <w:numId w:val="3"/>
        </w:numPr>
      </w:pPr>
      <w:r>
        <w:t xml:space="preserve">Positiv verändert haben sich die sozialen Kompetenzen, also der Umgang der Kinder untereinander. Es hat sich auch positiv </w:t>
      </w:r>
      <w:r w:rsidR="005365C0">
        <w:t xml:space="preserve">das Verständnis der Eltern dafür </w:t>
      </w:r>
      <w:r>
        <w:t xml:space="preserve">verändert, </w:t>
      </w:r>
      <w:r w:rsidR="005365C0">
        <w:t>dass</w:t>
      </w:r>
      <w:r>
        <w:t xml:space="preserve"> Kinder nun mal Handic</w:t>
      </w:r>
      <w:r w:rsidR="005365C0">
        <w:t>a</w:t>
      </w:r>
      <w:r>
        <w:t>ps haben, oder emotional</w:t>
      </w:r>
      <w:r w:rsidR="005365C0">
        <w:t>-</w:t>
      </w:r>
      <w:r>
        <w:t>sozial oder wie auch immer, Probleme aufweisen.</w:t>
      </w:r>
    </w:p>
    <w:p w:rsidR="005365C0" w:rsidRDefault="007967D0" w:rsidP="005365C0">
      <w:pPr>
        <w:pStyle w:val="Listenabsatz"/>
        <w:numPr>
          <w:ilvl w:val="0"/>
          <w:numId w:val="3"/>
        </w:numPr>
      </w:pPr>
      <w:r>
        <w:t>Negativ ist die personelle Ausstattung. Wir haben kaum irgendwo mal einen Puffer, wo wir sagen können</w:t>
      </w:r>
      <w:r w:rsidR="005365C0">
        <w:t>:</w:t>
      </w:r>
      <w:r>
        <w:t xml:space="preserve"> </w:t>
      </w:r>
      <w:r w:rsidR="005365C0">
        <w:t xml:space="preserve">Ein </w:t>
      </w:r>
      <w:r>
        <w:t>Kollege beschäftigt sich ganz intensiv mit diesen Kindern. Diesen Part übernimmt hauptsächli</w:t>
      </w:r>
      <w:r w:rsidR="005365C0">
        <w:t>c</w:t>
      </w:r>
      <w:r>
        <w:t xml:space="preserve">h die Sonderpädagogin. Ja und da sind ja die Dinge auch sehr begrenzt von der Zeit. Wir haben einen Pool </w:t>
      </w:r>
      <w:r w:rsidR="005365C0">
        <w:t>an Stunden für Gemeinsames Lernen</w:t>
      </w:r>
      <w:r>
        <w:t>, das ist richtig. Das finde ich auch gut, dass wir diesen Pool haben</w:t>
      </w:r>
      <w:r w:rsidR="005365C0">
        <w:t>.</w:t>
      </w:r>
      <w:r>
        <w:t xml:space="preserve"> </w:t>
      </w:r>
      <w:r w:rsidR="005365C0">
        <w:t>J</w:t>
      </w:r>
      <w:r>
        <w:t>a un</w:t>
      </w:r>
      <w:r w:rsidR="005365C0">
        <w:t>d</w:t>
      </w:r>
      <w:r>
        <w:t xml:space="preserve"> den nutzen wir auch aus. Aber ich bin der Meinung, dass das nicht ausreichend ist für die Anzahl der Kinder, die wir haben. </w:t>
      </w:r>
    </w:p>
    <w:p w:rsidR="00CF2AA3" w:rsidRDefault="005365C0" w:rsidP="00613EA1">
      <w:pPr>
        <w:pStyle w:val="Listenabsatz"/>
        <w:numPr>
          <w:ilvl w:val="0"/>
          <w:numId w:val="3"/>
        </w:numPr>
      </w:pPr>
      <w:r>
        <w:t>D</w:t>
      </w:r>
      <w:r w:rsidR="007967D0">
        <w:t>azu k</w:t>
      </w:r>
      <w:r>
        <w:t>o</w:t>
      </w:r>
      <w:r w:rsidR="007967D0">
        <w:t>mmt noch, das</w:t>
      </w:r>
      <w:r w:rsidR="00613EA1">
        <w:t>s</w:t>
      </w:r>
      <w:r w:rsidR="007967D0">
        <w:t xml:space="preserve"> wir eine Schule sind, die in d</w:t>
      </w:r>
      <w:r>
        <w:t>i</w:t>
      </w:r>
      <w:r w:rsidR="007967D0">
        <w:t xml:space="preserve">e </w:t>
      </w:r>
      <w:r>
        <w:t>s</w:t>
      </w:r>
      <w:r w:rsidR="007967D0">
        <w:t>onderpäd</w:t>
      </w:r>
      <w:r>
        <w:t xml:space="preserve">agogische </w:t>
      </w:r>
      <w:r w:rsidR="007967D0">
        <w:t>Gru</w:t>
      </w:r>
      <w:r>
        <w:t>n</w:t>
      </w:r>
      <w:r w:rsidR="007967D0">
        <w:t>dversorgung eingebunden ist. D</w:t>
      </w:r>
      <w:r>
        <w:t>as heißt a</w:t>
      </w:r>
      <w:r w:rsidR="007967D0">
        <w:t>lso schnelle Hilfe fürs Kind ohne sonderpäd</w:t>
      </w:r>
      <w:r>
        <w:t>agogisches Feststellungsv</w:t>
      </w:r>
      <w:r w:rsidR="007967D0">
        <w:t xml:space="preserve">erfahren. Diese Kinder, das ist dann wieder mal für die Stundenzuweisung das Negative, fallen ja </w:t>
      </w:r>
      <w:r w:rsidR="00613EA1">
        <w:t>aus</w:t>
      </w:r>
      <w:r w:rsidR="007967D0">
        <w:t xml:space="preserve"> der Statistik </w:t>
      </w:r>
      <w:r w:rsidR="00613EA1">
        <w:t>r</w:t>
      </w:r>
      <w:r w:rsidR="007967D0">
        <w:t xml:space="preserve">aus. Die sind …werden da ja gar nicht aufgeführt, ja. So und demzufolge hat man auch nicht den Stundenpool, den man braucht. Ich will nicht sagen, überhaupt keine Stunden, aber nicht die Stundenanzahl, die wir </w:t>
      </w:r>
      <w:r w:rsidR="00613EA1">
        <w:t>unseres Erachtens</w:t>
      </w:r>
      <w:r w:rsidR="007967D0">
        <w:t xml:space="preserve"> dafür bräuchten.  </w:t>
      </w:r>
      <w:r w:rsidR="00613EA1">
        <w:t>F</w:t>
      </w:r>
      <w:r w:rsidR="007967D0">
        <w:t xml:space="preserve">ür diese Kinder </w:t>
      </w:r>
      <w:r w:rsidR="00613EA1">
        <w:t xml:space="preserve">sind </w:t>
      </w:r>
      <w:r w:rsidR="007967D0">
        <w:t xml:space="preserve">manchmal eine oder zwei Stunden pro Woche möglich. Unser Amt tut da sicher ihr </w:t>
      </w:r>
      <w:r w:rsidR="00613EA1">
        <w:t>Möglichstes</w:t>
      </w:r>
      <w:r w:rsidR="007967D0">
        <w:t xml:space="preserve">, das ist unbestritten, ja, aber es ist halt nicht ausreichend. </w:t>
      </w:r>
    </w:p>
    <w:p w:rsidR="00325BBF" w:rsidRDefault="00325BBF">
      <w:pPr>
        <w:rPr>
          <w:b/>
        </w:rPr>
      </w:pPr>
    </w:p>
    <w:p w:rsidR="00613EA1" w:rsidRPr="00613EA1" w:rsidRDefault="00EE3917">
      <w:pPr>
        <w:rPr>
          <w:b/>
        </w:rPr>
      </w:pPr>
      <w:r w:rsidRPr="00613EA1">
        <w:rPr>
          <w:b/>
        </w:rPr>
        <w:t>Was sind für Sie die Hauptprobleme im Inklusionsprozess</w:t>
      </w:r>
      <w:r w:rsidR="00613EA1" w:rsidRPr="00613EA1">
        <w:rPr>
          <w:b/>
        </w:rPr>
        <w:t>:</w:t>
      </w:r>
    </w:p>
    <w:p w:rsidR="00613EA1" w:rsidRDefault="007967D0" w:rsidP="00613EA1">
      <w:pPr>
        <w:pStyle w:val="Listenabsatz"/>
        <w:numPr>
          <w:ilvl w:val="0"/>
          <w:numId w:val="5"/>
        </w:numPr>
      </w:pPr>
      <w:r>
        <w:t>Personelle Ausstattung</w:t>
      </w:r>
      <w:r w:rsidR="00613EA1">
        <w:t>!</w:t>
      </w:r>
    </w:p>
    <w:p w:rsidR="00EA6FCF" w:rsidRDefault="007967D0" w:rsidP="00613EA1">
      <w:pPr>
        <w:pStyle w:val="Listenabsatz"/>
        <w:numPr>
          <w:ilvl w:val="0"/>
          <w:numId w:val="5"/>
        </w:numPr>
      </w:pPr>
      <w:r>
        <w:t>Dann</w:t>
      </w:r>
      <w:r w:rsidR="00613EA1">
        <w:t xml:space="preserve"> haben wir keine solche </w:t>
      </w:r>
      <w:r>
        <w:t>räuml</w:t>
      </w:r>
      <w:r w:rsidR="00613EA1">
        <w:t>i</w:t>
      </w:r>
      <w:r>
        <w:t xml:space="preserve">che Ausstattung, </w:t>
      </w:r>
      <w:r w:rsidR="00613EA1">
        <w:t xml:space="preserve">die es uns ermöglicht, </w:t>
      </w:r>
      <w:r>
        <w:t xml:space="preserve">inklusiv zu arbeiten. Um es konkret zu sagen: </w:t>
      </w:r>
      <w:r w:rsidR="00EC054C">
        <w:t>Ich habe 12 Klassen und 12 Klassenräume. Ich habe einen einzigen kleinen Teilungsraum</w:t>
      </w:r>
      <w:r w:rsidR="00613EA1">
        <w:t>,</w:t>
      </w:r>
      <w:r w:rsidR="00EC054C">
        <w:t xml:space="preserve"> und in diesem Teilu</w:t>
      </w:r>
      <w:r w:rsidR="00613EA1">
        <w:t>n</w:t>
      </w:r>
      <w:r w:rsidR="00EC054C">
        <w:t>gsraum spielt sich alles ab, was sich ansonsten, wenn man inklusiv arbeitet, machen müsste. Deshalb habe</w:t>
      </w:r>
      <w:r w:rsidR="00613EA1">
        <w:t>n wir</w:t>
      </w:r>
      <w:r w:rsidR="00EC054C">
        <w:t xml:space="preserve"> auch gesagt, solange diese V</w:t>
      </w:r>
      <w:r w:rsidR="00613EA1">
        <w:t>o</w:t>
      </w:r>
      <w:r w:rsidR="00EC054C">
        <w:t>raussetzu</w:t>
      </w:r>
      <w:r w:rsidR="00613EA1">
        <w:t>n</w:t>
      </w:r>
      <w:r w:rsidR="00EC054C">
        <w:t>gen nicht geschaffen werden, habe</w:t>
      </w:r>
      <w:r w:rsidR="00613EA1">
        <w:t>n wir</w:t>
      </w:r>
      <w:r w:rsidR="00EC054C">
        <w:t xml:space="preserve"> zwar die S</w:t>
      </w:r>
      <w:r w:rsidR="00613EA1">
        <w:t>chülerinnen und Schüler im Gemeinsamen Unterricht</w:t>
      </w:r>
      <w:r w:rsidR="00EC054C">
        <w:t xml:space="preserve">, aber </w:t>
      </w:r>
      <w:r w:rsidR="00613EA1">
        <w:t>wir</w:t>
      </w:r>
      <w:r w:rsidR="00EC054C">
        <w:t xml:space="preserve"> werde</w:t>
      </w:r>
      <w:r w:rsidR="00613EA1">
        <w:t>n</w:t>
      </w:r>
      <w:r w:rsidR="00EC054C">
        <w:t xml:space="preserve"> keine Inklusionsschule sein.</w:t>
      </w:r>
    </w:p>
    <w:p w:rsidR="00EA6FCF" w:rsidRDefault="00EE3917">
      <w:r>
        <w:tab/>
      </w:r>
    </w:p>
    <w:p w:rsidR="00EA6FCF" w:rsidRPr="00613EA1" w:rsidRDefault="00EE3917">
      <w:pPr>
        <w:rPr>
          <w:b/>
        </w:rPr>
      </w:pPr>
      <w:r w:rsidRPr="00613EA1">
        <w:rPr>
          <w:b/>
        </w:rPr>
        <w:t>Was Sie sonst noch sagen wollen….</w:t>
      </w:r>
    </w:p>
    <w:p w:rsidR="00613EA1" w:rsidRDefault="00613EA1" w:rsidP="00613EA1">
      <w:pPr>
        <w:pStyle w:val="Listenabsatz"/>
        <w:numPr>
          <w:ilvl w:val="0"/>
          <w:numId w:val="6"/>
        </w:numPr>
      </w:pPr>
      <w:r>
        <w:t>Für eine g</w:t>
      </w:r>
      <w:r w:rsidR="00EC054C">
        <w:t>anz enge Zusammenarbeit zwischen Sozialamt, Jugendamt und Schule müssen sicher noch ganz viele Schranken abgebaut werden. Da müssen auch die Zuständigkeiten aus meiner Sicht ganz klar geregelt werden</w:t>
      </w:r>
      <w:r>
        <w:t>:</w:t>
      </w:r>
      <w:r w:rsidR="00EC054C">
        <w:t xml:space="preserve"> </w:t>
      </w:r>
      <w:r>
        <w:t>W</w:t>
      </w:r>
      <w:r w:rsidR="00EC054C">
        <w:t xml:space="preserve">ofür ist wer zuständig? Was stellt wer zur Verfügung? </w:t>
      </w:r>
    </w:p>
    <w:p w:rsidR="00613EA1" w:rsidRDefault="00EC054C" w:rsidP="00613EA1">
      <w:pPr>
        <w:pStyle w:val="Listenabsatz"/>
        <w:numPr>
          <w:ilvl w:val="0"/>
          <w:numId w:val="6"/>
        </w:numPr>
      </w:pPr>
      <w:r>
        <w:t>Dann muss man prüfen: Wie sind die räumlichen Voraussetzungen</w:t>
      </w:r>
      <w:r w:rsidR="00613EA1">
        <w:t xml:space="preserve"> in der</w:t>
      </w:r>
      <w:r>
        <w:t xml:space="preserve"> jeweil</w:t>
      </w:r>
      <w:r w:rsidR="00613EA1">
        <w:t>igen</w:t>
      </w:r>
      <w:r>
        <w:t xml:space="preserve"> Schule</w:t>
      </w:r>
      <w:r w:rsidR="00613EA1">
        <w:t>.</w:t>
      </w:r>
    </w:p>
    <w:p w:rsidR="00EA6FCF" w:rsidRDefault="00EC054C" w:rsidP="00613EA1">
      <w:pPr>
        <w:pStyle w:val="Listenabsatz"/>
        <w:numPr>
          <w:ilvl w:val="0"/>
          <w:numId w:val="6"/>
        </w:numPr>
      </w:pPr>
      <w:r>
        <w:t>Und dann die personellen Geschichten</w:t>
      </w:r>
      <w:r w:rsidR="00613EA1">
        <w:t>… Ohne entsprechendes Personal geht es nicht!</w:t>
      </w:r>
    </w:p>
    <w:sectPr w:rsidR="00EA6FCF">
      <w:headerReference w:type="default" r:id="rId7"/>
      <w:footerReference w:type="default" r:id="rId8"/>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C66" w:rsidRDefault="00EF1C66">
      <w:pPr>
        <w:spacing w:after="0" w:line="240" w:lineRule="auto"/>
      </w:pPr>
      <w:r>
        <w:separator/>
      </w:r>
    </w:p>
  </w:endnote>
  <w:endnote w:type="continuationSeparator" w:id="0">
    <w:p w:rsidR="00EF1C66" w:rsidRDefault="00EF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1259594729"/>
        <w:docPartObj>
          <w:docPartGallery w:val="Page Numbers (Bottom of Page)"/>
          <w:docPartUnique/>
        </w:docPartObj>
      </w:sdtPr>
      <w:sdtEndPr>
        <w:rPr>
          <w:rFonts w:ascii="Calibri" w:eastAsia="Calibri" w:hAnsi="Calibri" w:cs="Calibri"/>
          <w:sz w:val="22"/>
          <w:szCs w:val="22"/>
        </w:rPr>
      </w:sdtEndPr>
      <w:sdtContent>
        <w:tr w:rsidR="00613EA1">
          <w:trPr>
            <w:trHeight w:val="727"/>
          </w:trPr>
          <w:tc>
            <w:tcPr>
              <w:tcW w:w="4000" w:type="pct"/>
              <w:tcBorders>
                <w:right w:val="triple" w:sz="4" w:space="0" w:color="4F81BD" w:themeColor="accent1"/>
              </w:tcBorders>
            </w:tcPr>
            <w:p w:rsidR="00613EA1" w:rsidRDefault="00613EA1">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613EA1" w:rsidRDefault="00613EA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613EA1" w:rsidRDefault="00613E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C66" w:rsidRDefault="00EF1C66">
      <w:pPr>
        <w:spacing w:after="0" w:line="240" w:lineRule="auto"/>
      </w:pPr>
      <w:r>
        <w:separator/>
      </w:r>
    </w:p>
  </w:footnote>
  <w:footnote w:type="continuationSeparator" w:id="0">
    <w:p w:rsidR="00EF1C66" w:rsidRDefault="00EF1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BA3900" w:rsidRDefault="00BA3900">
    <w:pPr>
      <w:pStyle w:val="Kopf-undFuzeilen"/>
      <w:rPr>
        <w:b/>
        <w:color w:val="BFBFBF" w:themeColor="background1" w:themeShade="BF"/>
        <w:sz w:val="96"/>
        <w:szCs w:val="96"/>
      </w:rPr>
    </w:pPr>
    <w:r w:rsidRPr="00BA3900">
      <w:rPr>
        <w:b/>
        <w:color w:val="BFBFBF" w:themeColor="background1" w:themeShade="BF"/>
        <w:sz w:val="96"/>
        <w:szCs w:val="96"/>
      </w:rPr>
      <w:t>G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76564E"/>
    <w:multiLevelType w:val="hybridMultilevel"/>
    <w:tmpl w:val="4D0E8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03472A"/>
    <w:multiLevelType w:val="hybridMultilevel"/>
    <w:tmpl w:val="9FFAB7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B92B13"/>
    <w:multiLevelType w:val="hybridMultilevel"/>
    <w:tmpl w:val="48AC6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1F7A31"/>
    <w:multiLevelType w:val="hybridMultilevel"/>
    <w:tmpl w:val="1B68E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024B85"/>
    <w:multiLevelType w:val="hybridMultilevel"/>
    <w:tmpl w:val="3044197E"/>
    <w:numStyleLink w:val="ImportierterStil1"/>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032BF0"/>
    <w:rsid w:val="000E1F66"/>
    <w:rsid w:val="00153040"/>
    <w:rsid w:val="001634A2"/>
    <w:rsid w:val="001F79C7"/>
    <w:rsid w:val="00325BBF"/>
    <w:rsid w:val="00341B4A"/>
    <w:rsid w:val="005365C0"/>
    <w:rsid w:val="005C7030"/>
    <w:rsid w:val="00613EA1"/>
    <w:rsid w:val="0062369C"/>
    <w:rsid w:val="007967D0"/>
    <w:rsid w:val="00BA3900"/>
    <w:rsid w:val="00BA4EB5"/>
    <w:rsid w:val="00CF2AA3"/>
    <w:rsid w:val="00EA6FCF"/>
    <w:rsid w:val="00EC054C"/>
    <w:rsid w:val="00EE3917"/>
    <w:rsid w:val="00EF1C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0475"/>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Kopfzeile">
    <w:name w:val="header"/>
    <w:basedOn w:val="Standard"/>
    <w:link w:val="KopfzeileZchn"/>
    <w:uiPriority w:val="99"/>
    <w:unhideWhenUsed/>
    <w:rsid w:val="00BA3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3900"/>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BA3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3900"/>
    <w:rPr>
      <w:rFonts w:ascii="Calibri" w:eastAsia="Calibri" w:hAnsi="Calibri" w:cs="Calibri"/>
      <w:color w:val="000000"/>
      <w:sz w:val="22"/>
      <w:szCs w:val="22"/>
      <w:u w:color="000000"/>
    </w:rPr>
  </w:style>
  <w:style w:type="paragraph" w:styleId="Listenabsatz">
    <w:name w:val="List Paragraph"/>
    <w:basedOn w:val="Standard"/>
    <w:uiPriority w:val="34"/>
    <w:qFormat/>
    <w:rsid w:val="0053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steinert@der-bildungsexperte.de</cp:lastModifiedBy>
  <cp:revision>2</cp:revision>
  <cp:lastPrinted>2018-05-04T08:18:00Z</cp:lastPrinted>
  <dcterms:created xsi:type="dcterms:W3CDTF">2018-11-19T19:49:00Z</dcterms:created>
  <dcterms:modified xsi:type="dcterms:W3CDTF">2018-11-19T19:49:00Z</dcterms:modified>
</cp:coreProperties>
</file>