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690" w:rsidRDefault="00FF4690">
      <w:pPr>
        <w:rPr>
          <w:b/>
          <w:bCs/>
        </w:rPr>
      </w:pPr>
    </w:p>
    <w:p w:rsidR="00FF4690" w:rsidRDefault="00FF4690" w:rsidP="00FF4690">
      <w:r>
        <w:rPr>
          <w:b/>
        </w:rPr>
        <w:t>Schulleitung</w:t>
      </w:r>
      <w:r>
        <w:rPr>
          <w:b/>
        </w:rPr>
        <w:tab/>
      </w:r>
      <w:r>
        <w:tab/>
        <w:t>Schulform: Grundschule</w:t>
      </w:r>
      <w:r w:rsidR="00073867">
        <w:t xml:space="preserve"> für</w:t>
      </w:r>
      <w:r>
        <w:t xml:space="preserve"> Gemeinsames Lernen</w:t>
      </w:r>
      <w:r w:rsidR="00073867">
        <w:t xml:space="preserve"> (GL)</w:t>
      </w:r>
    </w:p>
    <w:p w:rsidR="00FF4690" w:rsidRDefault="00FF4690">
      <w:pPr>
        <w:rPr>
          <w:bCs/>
        </w:rPr>
      </w:pPr>
      <w:r w:rsidRPr="00FF4690">
        <w:rPr>
          <w:bCs/>
        </w:rPr>
        <w:t>Gemeinsamer Unterricht von Anfang an.</w:t>
      </w:r>
    </w:p>
    <w:p w:rsidR="00073867" w:rsidRPr="00FF4690" w:rsidRDefault="00073867">
      <w:pPr>
        <w:rPr>
          <w:bCs/>
        </w:rPr>
      </w:pPr>
    </w:p>
    <w:p w:rsidR="00073867" w:rsidRPr="00073867" w:rsidRDefault="00073867">
      <w:pPr>
        <w:rPr>
          <w:b/>
        </w:rPr>
      </w:pPr>
      <w:r w:rsidRPr="00073867">
        <w:rPr>
          <w:b/>
        </w:rPr>
        <w:t>Daten:</w:t>
      </w:r>
    </w:p>
    <w:p w:rsidR="00EA6FCF" w:rsidRDefault="00FF4690">
      <w:r>
        <w:t>Schülerinnen / Schüler</w:t>
      </w:r>
      <w:r w:rsidR="00EE3917">
        <w:t xml:space="preserve"> gesamt: </w:t>
      </w:r>
      <w:r>
        <w:tab/>
      </w:r>
      <w:r>
        <w:tab/>
      </w:r>
      <w:r w:rsidR="00EE3917">
        <w:tab/>
      </w:r>
      <w:r w:rsidR="002B26BF">
        <w:t>über 151</w:t>
      </w:r>
      <w:r>
        <w:br/>
        <w:t xml:space="preserve">davon </w:t>
      </w:r>
      <w:r w:rsidR="00EE3917">
        <w:t>mit diagn</w:t>
      </w:r>
      <w:r>
        <w:t>ostiziertem</w:t>
      </w:r>
      <w:r w:rsidR="00EE3917">
        <w:t xml:space="preserve"> Förderbedarf:</w:t>
      </w:r>
      <w:r w:rsidR="004D2474">
        <w:t xml:space="preserve"> </w:t>
      </w:r>
      <w:r>
        <w:tab/>
      </w:r>
      <w:r w:rsidR="004D2474">
        <w:t>18</w:t>
      </w:r>
    </w:p>
    <w:p w:rsidR="004D2474" w:rsidRDefault="00FF4690">
      <w:r>
        <w:t>So</w:t>
      </w:r>
      <w:r w:rsidR="00EE3917">
        <w:t xml:space="preserve">nderpädagogische Lehrkräfte: </w:t>
      </w:r>
      <w:r>
        <w:tab/>
      </w:r>
      <w:r w:rsidR="00073867">
        <w:tab/>
      </w:r>
      <w:r w:rsidR="004D2474">
        <w:t>1</w:t>
      </w:r>
      <w:r w:rsidR="004D2474">
        <w:tab/>
      </w:r>
      <w:r w:rsidR="004D2474">
        <w:tab/>
      </w:r>
    </w:p>
    <w:p w:rsidR="00FF4690" w:rsidRDefault="00EE3917">
      <w:r>
        <w:t>Schulbegleiter</w:t>
      </w:r>
      <w:r w:rsidR="00FF4690">
        <w:t xml:space="preserve"> / Schulassistenz:</w:t>
      </w:r>
      <w:r w:rsidR="00FF4690">
        <w:tab/>
      </w:r>
      <w:r w:rsidR="00FF4690">
        <w:tab/>
      </w:r>
      <w:r w:rsidR="00073867">
        <w:tab/>
      </w:r>
      <w:r w:rsidR="00FF4690">
        <w:t>3 Vollzeitstellen</w:t>
      </w:r>
    </w:p>
    <w:p w:rsidR="00073867" w:rsidRDefault="00073867">
      <w:pPr>
        <w:rPr>
          <w:b/>
          <w:bCs/>
        </w:rPr>
      </w:pPr>
    </w:p>
    <w:p w:rsidR="00073867" w:rsidRDefault="00073867">
      <w:pPr>
        <w:rPr>
          <w:b/>
          <w:bCs/>
        </w:rPr>
      </w:pPr>
      <w:r>
        <w:rPr>
          <w:b/>
          <w:bCs/>
        </w:rPr>
        <w:t>GL-</w:t>
      </w:r>
      <w:r w:rsidR="00EE3917">
        <w:rPr>
          <w:b/>
          <w:bCs/>
        </w:rPr>
        <w:t>Koordinator/in</w:t>
      </w:r>
      <w:r w:rsidR="00FF4690">
        <w:rPr>
          <w:b/>
          <w:bCs/>
        </w:rPr>
        <w:t>:</w:t>
      </w:r>
      <w:r w:rsidR="00FF4690">
        <w:rPr>
          <w:b/>
          <w:bCs/>
        </w:rPr>
        <w:tab/>
      </w:r>
      <w:r w:rsidR="00FF4690">
        <w:rPr>
          <w:b/>
          <w:bCs/>
        </w:rPr>
        <w:tab/>
      </w:r>
    </w:p>
    <w:p w:rsidR="00CF2AA3" w:rsidRPr="004D2474" w:rsidRDefault="004D2474">
      <w:pPr>
        <w:rPr>
          <w:bCs/>
        </w:rPr>
      </w:pPr>
      <w:r w:rsidRPr="004D2474">
        <w:rPr>
          <w:bCs/>
        </w:rPr>
        <w:t>Es gi</w:t>
      </w:r>
      <w:r>
        <w:rPr>
          <w:bCs/>
        </w:rPr>
        <w:t>b</w:t>
      </w:r>
      <w:r w:rsidRPr="004D2474">
        <w:rPr>
          <w:bCs/>
        </w:rPr>
        <w:t>t eine, aber die Kollegin ist</w:t>
      </w:r>
      <w:r w:rsidR="00FF4690">
        <w:rPr>
          <w:bCs/>
        </w:rPr>
        <w:t xml:space="preserve"> für </w:t>
      </w:r>
      <w:r>
        <w:rPr>
          <w:bCs/>
        </w:rPr>
        <w:t>lang</w:t>
      </w:r>
      <w:r w:rsidR="00FF4690">
        <w:rPr>
          <w:bCs/>
        </w:rPr>
        <w:t>e Z</w:t>
      </w:r>
      <w:r>
        <w:rPr>
          <w:bCs/>
        </w:rPr>
        <w:t>eit erkr</w:t>
      </w:r>
      <w:r w:rsidR="00FF4690">
        <w:rPr>
          <w:bCs/>
        </w:rPr>
        <w:t>a</w:t>
      </w:r>
      <w:r>
        <w:rPr>
          <w:bCs/>
        </w:rPr>
        <w:t xml:space="preserve">nkt, so dass </w:t>
      </w:r>
      <w:r w:rsidR="00FF4690">
        <w:rPr>
          <w:bCs/>
        </w:rPr>
        <w:t>die Schulleitung</w:t>
      </w:r>
      <w:r>
        <w:rPr>
          <w:bCs/>
        </w:rPr>
        <w:t xml:space="preserve"> die Aufgaben mit übernehme</w:t>
      </w:r>
      <w:r w:rsidR="00FF4690">
        <w:rPr>
          <w:bCs/>
        </w:rPr>
        <w:t>n muss</w:t>
      </w:r>
      <w:r>
        <w:rPr>
          <w:bCs/>
        </w:rPr>
        <w:t xml:space="preserve">. </w:t>
      </w:r>
    </w:p>
    <w:p w:rsidR="00FF4690" w:rsidRDefault="00FF4690">
      <w:r>
        <w:rPr>
          <w:b/>
          <w:bCs/>
        </w:rPr>
        <w:t>Freistellung: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73867">
        <w:rPr>
          <w:b/>
          <w:bCs/>
        </w:rPr>
        <w:tab/>
      </w:r>
      <w:r w:rsidRPr="00FF4690">
        <w:rPr>
          <w:bCs/>
        </w:rPr>
        <w:t>Eine Stunde a</w:t>
      </w:r>
      <w:r w:rsidR="004D2474" w:rsidRPr="00FF4690">
        <w:t>us dem Schulpool</w:t>
      </w:r>
      <w:r>
        <w:t xml:space="preserve">. </w:t>
      </w:r>
    </w:p>
    <w:p w:rsidR="00073867" w:rsidRDefault="00073867"/>
    <w:p w:rsidR="005A2FB0" w:rsidRPr="005A2FB0" w:rsidRDefault="005A2FB0" w:rsidP="005A2FB0">
      <w:pPr>
        <w:rPr>
          <w:b/>
        </w:rPr>
      </w:pPr>
      <w:r w:rsidRPr="005A2FB0">
        <w:rPr>
          <w:b/>
        </w:rPr>
        <w:t>Die hauptsächlichen Aufgaben der GL-Koordinatorin / des GL-Koordinators:</w:t>
      </w:r>
    </w:p>
    <w:p w:rsidR="006D55D1" w:rsidRDefault="004D2474" w:rsidP="006D55D1">
      <w:pPr>
        <w:pStyle w:val="Listenabsatz"/>
        <w:numPr>
          <w:ilvl w:val="0"/>
          <w:numId w:val="3"/>
        </w:numPr>
      </w:pPr>
      <w:r>
        <w:t xml:space="preserve">Also </w:t>
      </w:r>
      <w:r w:rsidR="00FF4690">
        <w:t xml:space="preserve">die Aufgaben der Koordinatorin die </w:t>
      </w:r>
      <w:r>
        <w:t>ich jetzt alle</w:t>
      </w:r>
      <w:r w:rsidR="00FF4690">
        <w:t xml:space="preserve"> zusätzlich</w:t>
      </w:r>
      <w:r>
        <w:t xml:space="preserve"> übernehmen</w:t>
      </w:r>
      <w:r w:rsidR="00FF4690">
        <w:t xml:space="preserve"> muss</w:t>
      </w:r>
      <w:r>
        <w:t xml:space="preserve">. </w:t>
      </w:r>
      <w:r w:rsidR="00FF4690">
        <w:br/>
        <w:t>Hauptproblem: Für die</w:t>
      </w:r>
      <w:r>
        <w:t xml:space="preserve"> Schulleitung </w:t>
      </w:r>
      <w:r w:rsidR="00FF4690">
        <w:t>ist es eine</w:t>
      </w:r>
      <w:r>
        <w:t xml:space="preserve"> zusätzliche Aufgabe, ohne Aufwandsentschädigung</w:t>
      </w:r>
      <w:r w:rsidR="00FF4690">
        <w:t xml:space="preserve">. </w:t>
      </w:r>
      <w:r w:rsidR="00FF4690">
        <w:br/>
      </w:r>
      <w:r>
        <w:t>Das ist unser Problem</w:t>
      </w:r>
      <w:r w:rsidR="006D55D1">
        <w:t>: E</w:t>
      </w:r>
      <w:r>
        <w:t>s wird immer mehr</w:t>
      </w:r>
      <w:r w:rsidR="006D55D1">
        <w:t>,</w:t>
      </w:r>
      <w:r>
        <w:t xml:space="preserve"> es wird schleichend immer mehr</w:t>
      </w:r>
      <w:r w:rsidR="006D55D1">
        <w:t>. D</w:t>
      </w:r>
      <w:r>
        <w:t>as heißt, ich bin verantwortlich</w:t>
      </w:r>
      <w:r w:rsidR="006D55D1">
        <w:t>,</w:t>
      </w:r>
      <w:r>
        <w:t xml:space="preserve"> ich übernehm</w:t>
      </w:r>
      <w:r w:rsidR="006D55D1">
        <w:t>e</w:t>
      </w:r>
      <w:r>
        <w:t xml:space="preserve"> das alles von ihr, ich bin ja sowieso hauptverantwortlich</w:t>
      </w:r>
      <w:r w:rsidR="006D55D1">
        <w:t>:</w:t>
      </w:r>
      <w:r>
        <w:t xml:space="preserve"> </w:t>
      </w:r>
      <w:r w:rsidR="006D55D1">
        <w:t>E</w:t>
      </w:r>
      <w:r>
        <w:t>rstellen de</w:t>
      </w:r>
      <w:r w:rsidR="006D55D1">
        <w:t>r</w:t>
      </w:r>
      <w:r>
        <w:t xml:space="preserve"> </w:t>
      </w:r>
      <w:r w:rsidR="006D55D1">
        <w:t>i</w:t>
      </w:r>
      <w:r>
        <w:t>ndividuellen Förderpl</w:t>
      </w:r>
      <w:r w:rsidR="006D55D1">
        <w:t>äne. Bei uns haben auch a</w:t>
      </w:r>
      <w:r>
        <w:t>lle anderen Ki</w:t>
      </w:r>
      <w:r w:rsidR="006D55D1">
        <w:t>n</w:t>
      </w:r>
      <w:r>
        <w:t>der</w:t>
      </w:r>
      <w:r w:rsidR="006D55D1">
        <w:t>,</w:t>
      </w:r>
      <w:r>
        <w:t xml:space="preserve"> die keinen diag</w:t>
      </w:r>
      <w:r w:rsidR="006D55D1">
        <w:t>nostizierten</w:t>
      </w:r>
      <w:r>
        <w:t xml:space="preserve"> Förderbedarf haben, </w:t>
      </w:r>
      <w:r w:rsidR="006D55D1">
        <w:t>ebenfalls</w:t>
      </w:r>
      <w:r>
        <w:t xml:space="preserve"> einen individuellen Lernplan</w:t>
      </w:r>
      <w:r w:rsidR="006D55D1">
        <w:t>. Der</w:t>
      </w:r>
      <w:r>
        <w:t xml:space="preserve"> wird von den Kollegen erstellt</w:t>
      </w:r>
      <w:r w:rsidR="006D55D1">
        <w:t>. Er wird dann</w:t>
      </w:r>
      <w:r>
        <w:t xml:space="preserve"> von mi</w:t>
      </w:r>
      <w:r w:rsidR="006D55D1">
        <w:t>r</w:t>
      </w:r>
      <w:r>
        <w:t xml:space="preserve"> kontrolliert und wir </w:t>
      </w:r>
      <w:r w:rsidR="006D55D1">
        <w:t>beraten ihn dann miteinander</w:t>
      </w:r>
      <w:r>
        <w:t xml:space="preserve">. </w:t>
      </w:r>
    </w:p>
    <w:p w:rsidR="006D55D1" w:rsidRDefault="004D2474" w:rsidP="006D55D1">
      <w:pPr>
        <w:pStyle w:val="Listenabsatz"/>
        <w:numPr>
          <w:ilvl w:val="0"/>
          <w:numId w:val="3"/>
        </w:numPr>
      </w:pPr>
      <w:r>
        <w:t>Den Transfer</w:t>
      </w:r>
      <w:r w:rsidR="006D55D1">
        <w:t xml:space="preserve"> sicherstellen</w:t>
      </w:r>
      <w:r>
        <w:t xml:space="preserve"> zwischen den</w:t>
      </w:r>
      <w:r w:rsidR="00363A60">
        <w:t xml:space="preserve"> Lehrkräfte</w:t>
      </w:r>
      <w:r w:rsidR="006D55D1">
        <w:t>n</w:t>
      </w:r>
      <w:r w:rsidR="00363A60">
        <w:t xml:space="preserve">, den Helfern, den </w:t>
      </w:r>
      <w:r>
        <w:t>S</w:t>
      </w:r>
      <w:r w:rsidR="00363A60">
        <w:t>o</w:t>
      </w:r>
      <w:r>
        <w:t>nderpädagogen</w:t>
      </w:r>
      <w:r w:rsidR="006D55D1">
        <w:t>,</w:t>
      </w:r>
      <w:r w:rsidR="00363A60">
        <w:t xml:space="preserve"> </w:t>
      </w:r>
      <w:r w:rsidR="006D55D1">
        <w:t>und der pädagogische</w:t>
      </w:r>
      <w:r w:rsidR="00073867">
        <w:t>n</w:t>
      </w:r>
      <w:r w:rsidR="006D55D1">
        <w:t xml:space="preserve"> Unterrichtshilfe, die das Land finanziert.</w:t>
      </w:r>
      <w:r w:rsidR="00363A60">
        <w:t xml:space="preserve"> Das machen wir als Schulleitung am Anfang des Jahres, … nach den B</w:t>
      </w:r>
      <w:r w:rsidR="006D55D1">
        <w:t>e</w:t>
      </w:r>
      <w:r w:rsidR="00363A60">
        <w:t>darfen unserer Kinder</w:t>
      </w:r>
      <w:r w:rsidR="006D55D1">
        <w:t>.</w:t>
      </w:r>
    </w:p>
    <w:p w:rsidR="00EA6FCF" w:rsidRDefault="00363A60" w:rsidP="00847D97">
      <w:pPr>
        <w:pStyle w:val="Listenabsatz"/>
      </w:pPr>
      <w:r>
        <w:t>Inklusion, das heißt</w:t>
      </w:r>
      <w:r w:rsidR="006D55D1">
        <w:t xml:space="preserve"> bei uns </w:t>
      </w:r>
      <w:r>
        <w:t xml:space="preserve">ja </w:t>
      </w:r>
      <w:r w:rsidR="006D55D1">
        <w:t xml:space="preserve">auch, </w:t>
      </w:r>
      <w:r>
        <w:t>das</w:t>
      </w:r>
      <w:r w:rsidR="006D55D1">
        <w:t>s</w:t>
      </w:r>
      <w:r>
        <w:t xml:space="preserve"> </w:t>
      </w:r>
      <w:r w:rsidR="006D55D1">
        <w:t>die Kinder</w:t>
      </w:r>
      <w:r>
        <w:t xml:space="preserve"> zunächst erstmal ohne diagn</w:t>
      </w:r>
      <w:r w:rsidR="006D55D1">
        <w:t>ostizierten</w:t>
      </w:r>
      <w:r>
        <w:t xml:space="preserve"> Förderbedarf in die Schule kommen. </w:t>
      </w:r>
      <w:r w:rsidR="006D55D1">
        <w:t>Ungefähr 32 Schülerinnen und Schüler haben wir, bei denen der Förderbedarf noch zu diagnostizieren ist</w:t>
      </w:r>
      <w:r>
        <w:t>. Also dann auch betreut werd</w:t>
      </w:r>
      <w:r w:rsidR="006D55D1">
        <w:t>e</w:t>
      </w:r>
      <w:r>
        <w:t>n müssen</w:t>
      </w:r>
      <w:r w:rsidR="006D55D1">
        <w:t>,</w:t>
      </w:r>
      <w:r>
        <w:t xml:space="preserve"> präventiv</w:t>
      </w:r>
      <w:r w:rsidR="006D55D1">
        <w:t>,</w:t>
      </w:r>
      <w:r>
        <w:t xml:space="preserve"> um eventuelle Bedarfe aufzufangen oder dann eben ab Klasse drei </w:t>
      </w:r>
      <w:r w:rsidR="006D55D1">
        <w:t>den</w:t>
      </w:r>
      <w:r>
        <w:t xml:space="preserve"> sonderpädagogischen Förderbedarf festzulegen. </w:t>
      </w:r>
      <w:r w:rsidR="00847D97">
        <w:t xml:space="preserve">Deshalb muss </w:t>
      </w:r>
      <w:r>
        <w:t xml:space="preserve">der Transfer zwischen den Lehrkräften, </w:t>
      </w:r>
      <w:r>
        <w:lastRenderedPageBreak/>
        <w:t>Helfern</w:t>
      </w:r>
      <w:r w:rsidR="00847D97">
        <w:t>,</w:t>
      </w:r>
      <w:r>
        <w:t xml:space="preserve"> Schulleitung un</w:t>
      </w:r>
      <w:r w:rsidR="00847D97">
        <w:t>d</w:t>
      </w:r>
      <w:r>
        <w:t xml:space="preserve"> Sonderpädagogen </w:t>
      </w:r>
      <w:r w:rsidR="00847D97">
        <w:t>sich</w:t>
      </w:r>
      <w:r>
        <w:t>ergestellt werden</w:t>
      </w:r>
      <w:r w:rsidR="00847D97">
        <w:t xml:space="preserve">. </w:t>
      </w:r>
      <w:r>
        <w:t xml:space="preserve"> </w:t>
      </w:r>
      <w:r w:rsidR="00847D97">
        <w:t>Sonst kann das gemeinsame Lernen in einer Klasse nicht möglich werden.</w:t>
      </w:r>
      <w:r>
        <w:t xml:space="preserve"> </w:t>
      </w:r>
    </w:p>
    <w:p w:rsidR="00847D97" w:rsidRDefault="00847D97" w:rsidP="00847D97">
      <w:pPr>
        <w:pStyle w:val="Listenabsatz"/>
      </w:pPr>
    </w:p>
    <w:p w:rsidR="00073867" w:rsidRDefault="00EE3917" w:rsidP="00847D97">
      <w:pPr>
        <w:rPr>
          <w:b/>
        </w:rPr>
      </w:pPr>
      <w:r w:rsidRPr="00847D97">
        <w:rPr>
          <w:b/>
          <w:bCs/>
        </w:rPr>
        <w:t>Zusammenarbeit mit</w:t>
      </w:r>
      <w:r w:rsidRPr="00847D97">
        <w:rPr>
          <w:b/>
        </w:rPr>
        <w:t xml:space="preserve"> dem Jugendamt:</w:t>
      </w:r>
      <w:r w:rsidR="00363A60" w:rsidRPr="00847D97">
        <w:rPr>
          <w:b/>
        </w:rPr>
        <w:t xml:space="preserve"> </w:t>
      </w:r>
    </w:p>
    <w:p w:rsidR="00847D97" w:rsidRDefault="00847D97" w:rsidP="00847D97">
      <w:r>
        <w:t>W</w:t>
      </w:r>
      <w:r w:rsidR="00363A60">
        <w:t xml:space="preserve">ir haben eine ganz enge Zusammenarbeit; </w:t>
      </w:r>
      <w:r>
        <w:t>die aber nicht gut ist. W</w:t>
      </w:r>
      <w:r w:rsidR="00363A60">
        <w:t>ir wissen, dass einem die Hände gebunden sind. Für uns als Schule</w:t>
      </w:r>
      <w:r>
        <w:t xml:space="preserve"> </w:t>
      </w:r>
      <w:r w:rsidR="00363A60">
        <w:t xml:space="preserve">ist es </w:t>
      </w:r>
      <w:r>
        <w:t>aber</w:t>
      </w:r>
      <w:r w:rsidR="00363A60">
        <w:t xml:space="preserve"> schwierig, weil alles extra organisiert wird</w:t>
      </w:r>
      <w:r>
        <w:t>. Die</w:t>
      </w:r>
      <w:r w:rsidR="00363A60">
        <w:t xml:space="preserve"> Leute vom Jugendamt haben praktisch ihre Eckdaten, ihre Eckpunkte, mit denen sie arbeiten müssen. Wir als Schule wieder wir müssen immer zusehen, wie </w:t>
      </w:r>
      <w:r>
        <w:t xml:space="preserve">wir damit zurechtkommen. </w:t>
      </w:r>
    </w:p>
    <w:p w:rsidR="00073867" w:rsidRDefault="00847D97" w:rsidP="00847D97">
      <w:r w:rsidRPr="00847D97">
        <w:rPr>
          <w:b/>
        </w:rPr>
        <w:t xml:space="preserve">Zusammenarbeit </w:t>
      </w:r>
      <w:r w:rsidR="00EE3917" w:rsidRPr="00847D97">
        <w:rPr>
          <w:b/>
        </w:rPr>
        <w:t>mit dem Sozialamt:</w:t>
      </w:r>
      <w:r w:rsidR="00363A60">
        <w:t xml:space="preserve">  </w:t>
      </w:r>
    </w:p>
    <w:p w:rsidR="00EA6FCF" w:rsidRDefault="00847D97" w:rsidP="00847D97">
      <w:r>
        <w:t>Gut.</w:t>
      </w:r>
      <w:r w:rsidR="00C26BA4">
        <w:t xml:space="preserve"> Enge Zusammenarbeit.</w:t>
      </w:r>
    </w:p>
    <w:p w:rsidR="00073867" w:rsidRDefault="00073867" w:rsidP="00847D97">
      <w:pPr>
        <w:rPr>
          <w:b/>
        </w:rPr>
      </w:pPr>
    </w:p>
    <w:p w:rsidR="00073867" w:rsidRDefault="00847D97" w:rsidP="00847D97">
      <w:pPr>
        <w:rPr>
          <w:b/>
        </w:rPr>
      </w:pPr>
      <w:r w:rsidRPr="00847D97">
        <w:rPr>
          <w:b/>
        </w:rPr>
        <w:t>Einbindung i</w:t>
      </w:r>
      <w:r w:rsidR="00EE3917" w:rsidRPr="00847D97">
        <w:rPr>
          <w:b/>
        </w:rPr>
        <w:t>n einen kommunalen Inklusionsprozess</w:t>
      </w:r>
      <w:r w:rsidRPr="00847D97">
        <w:rPr>
          <w:b/>
        </w:rPr>
        <w:t>:</w:t>
      </w:r>
    </w:p>
    <w:p w:rsidR="00EA6FCF" w:rsidRPr="002B26BF" w:rsidRDefault="00C26BA4" w:rsidP="00847D97">
      <w:r>
        <w:t xml:space="preserve">Wir sind drei Schulen, die in </w:t>
      </w:r>
      <w:r w:rsidR="00847D97">
        <w:t>unserer Stadt</w:t>
      </w:r>
      <w:r>
        <w:t xml:space="preserve"> den </w:t>
      </w:r>
      <w:r w:rsidRPr="002B26BF">
        <w:t>kommunalen Prozess begleitet haben</w:t>
      </w:r>
      <w:r w:rsidR="00847D97" w:rsidRPr="002B26BF">
        <w:t>,</w:t>
      </w:r>
      <w:r w:rsidRPr="002B26BF">
        <w:t xml:space="preserve"> gleich als der Inklusionsprozess in vollem Gan</w:t>
      </w:r>
      <w:r w:rsidR="00847D97" w:rsidRPr="002B26BF">
        <w:t>g</w:t>
      </w:r>
      <w:r w:rsidRPr="002B26BF">
        <w:t>e war. Das war ich auch mit meinen Schulleiterkollegen dabei. Wir haben auch ein kommunales Konzept entwickelt und darüber sind wir weggekommen von den Einzelfallhelfern</w:t>
      </w:r>
      <w:r w:rsidR="00847D97" w:rsidRPr="002B26BF">
        <w:t xml:space="preserve">. Wir haben jetzt </w:t>
      </w:r>
      <w:r w:rsidRPr="002B26BF">
        <w:t>Gruppenbetreuer</w:t>
      </w:r>
      <w:r w:rsidR="00847D97" w:rsidRPr="002B26BF">
        <w:t>,</w:t>
      </w:r>
      <w:r w:rsidRPr="002B26BF">
        <w:t xml:space="preserve"> denen </w:t>
      </w:r>
      <w:r w:rsidR="00847D97" w:rsidRPr="002B26BF">
        <w:t xml:space="preserve">gegenüber </w:t>
      </w:r>
      <w:r w:rsidRPr="002B26BF">
        <w:t>wir weisu</w:t>
      </w:r>
      <w:r w:rsidR="00847D97" w:rsidRPr="002B26BF">
        <w:t>n</w:t>
      </w:r>
      <w:r w:rsidRPr="002B26BF">
        <w:t xml:space="preserve">gsberechtigt sind und die wir auch flexibel für alle Kinder einsetzen können. Denn das macht keinen </w:t>
      </w:r>
      <w:r w:rsidR="00847D97" w:rsidRPr="002B26BF">
        <w:t>S</w:t>
      </w:r>
      <w:r w:rsidRPr="002B26BF">
        <w:t xml:space="preserve">inn bei der Inklusion, </w:t>
      </w:r>
      <w:r w:rsidR="00847D97" w:rsidRPr="002B26BF">
        <w:t xml:space="preserve">dass man viele individuelle </w:t>
      </w:r>
      <w:r w:rsidRPr="002B26BF">
        <w:t>Einzelfallhelfer hat</w:t>
      </w:r>
      <w:r w:rsidR="00847D97" w:rsidRPr="002B26BF">
        <w:t>.</w:t>
      </w:r>
      <w:r w:rsidRPr="002B26BF">
        <w:t xml:space="preserve"> </w:t>
      </w:r>
      <w:r w:rsidR="00847D97" w:rsidRPr="002B26BF">
        <w:t xml:space="preserve">Im Einzelfall </w:t>
      </w:r>
      <w:r w:rsidRPr="002B26BF">
        <w:t xml:space="preserve">macht es für autistische Kinder </w:t>
      </w:r>
      <w:r w:rsidR="00847D97" w:rsidRPr="002B26BF">
        <w:t>schon mal Sinn, jemanden direkt zuzuordnen</w:t>
      </w:r>
      <w:r w:rsidR="00740507" w:rsidRPr="002B26BF">
        <w:t>.</w:t>
      </w:r>
      <w:r w:rsidRPr="002B26BF">
        <w:t xml:space="preserve"> Aber uns sind diese Gruppenbetreuer besonders wertvoll, weil wir eben weisungsbefugt sind als Schulleiter und wir sie flexibel einsetzen können für alle Kinder. </w:t>
      </w:r>
      <w:r w:rsidR="00EE3917" w:rsidRPr="002B26BF">
        <w:t xml:space="preserve"> </w:t>
      </w:r>
    </w:p>
    <w:p w:rsidR="00073867" w:rsidRDefault="00740507" w:rsidP="00740507">
      <w:pPr>
        <w:rPr>
          <w:b/>
        </w:rPr>
      </w:pPr>
      <w:r w:rsidRPr="002B26BF">
        <w:rPr>
          <w:b/>
        </w:rPr>
        <w:t xml:space="preserve">Einbindung in einen </w:t>
      </w:r>
      <w:r w:rsidR="00EE3917" w:rsidRPr="002B26BF">
        <w:rPr>
          <w:b/>
        </w:rPr>
        <w:t>überregionalen Inklusionsprozess</w:t>
      </w:r>
      <w:r w:rsidRPr="002B26BF">
        <w:rPr>
          <w:b/>
        </w:rPr>
        <w:t>:</w:t>
      </w:r>
      <w:bookmarkStart w:id="0" w:name="_GoBack"/>
      <w:bookmarkEnd w:id="0"/>
      <w:r w:rsidR="00C26BA4" w:rsidRPr="00740507">
        <w:rPr>
          <w:b/>
        </w:rPr>
        <w:t xml:space="preserve"> </w:t>
      </w:r>
    </w:p>
    <w:p w:rsidR="00C26BA4" w:rsidRDefault="00C26BA4" w:rsidP="00740507">
      <w:r>
        <w:t>Da sind wir nicht mit dabei.</w:t>
      </w:r>
      <w:r w:rsidR="00740507">
        <w:br/>
      </w:r>
      <w:r>
        <w:t xml:space="preserve">Als Gedankenaustausch wäre das interessant… </w:t>
      </w:r>
      <w:r w:rsidR="00740507">
        <w:t>M</w:t>
      </w:r>
      <w:r>
        <w:t>eine Schule die einzige Inklusionsschule in</w:t>
      </w:r>
      <w:r w:rsidR="00740507">
        <w:t xml:space="preserve"> unserer Stadt. Austausch klapp</w:t>
      </w:r>
      <w:r>
        <w:t xml:space="preserve"> schon wunderbar, aber </w:t>
      </w:r>
      <w:r w:rsidR="00740507">
        <w:t xml:space="preserve">keine </w:t>
      </w:r>
      <w:r>
        <w:t>weitere Zusammenarbeit</w:t>
      </w:r>
      <w:r w:rsidR="00740507">
        <w:t xml:space="preserve">, keine </w:t>
      </w:r>
      <w:r>
        <w:t>inhaltliche Unterstützung</w:t>
      </w:r>
      <w:r w:rsidR="00740507">
        <w:t xml:space="preserve">… </w:t>
      </w:r>
      <w:r w:rsidR="00740507">
        <w:br/>
      </w:r>
      <w:r>
        <w:t>Ansonsten sind wir ja davon abhängig, wie u</w:t>
      </w:r>
      <w:r w:rsidR="00740507">
        <w:t>n</w:t>
      </w:r>
      <w:r>
        <w:t>sere Schulämter uns ausstatten. Und da muss ich ein großes Lob dem aussprechen. Wir haben eine sehr gute Ausstattung. Wenn alle</w:t>
      </w:r>
      <w:r w:rsidR="00740507">
        <w:t xml:space="preserve"> gesund</w:t>
      </w:r>
      <w:r>
        <w:t xml:space="preserve"> sind, ist die Ausstattung im Sinne von Stunden sehr gut.</w:t>
      </w:r>
    </w:p>
    <w:p w:rsidR="00740507" w:rsidRDefault="00740507"/>
    <w:p w:rsidR="00740507" w:rsidRDefault="00EE3917">
      <w:pPr>
        <w:rPr>
          <w:b/>
        </w:rPr>
      </w:pPr>
      <w:r w:rsidRPr="00740507">
        <w:rPr>
          <w:b/>
        </w:rPr>
        <w:t>Was hat sich durch das gemeinsame Lernen an der Schule verändert</w:t>
      </w:r>
      <w:r w:rsidR="00740507">
        <w:rPr>
          <w:b/>
        </w:rPr>
        <w:t>:</w:t>
      </w:r>
    </w:p>
    <w:p w:rsidR="00740507" w:rsidRDefault="00B6585A" w:rsidP="00740507">
      <w:pPr>
        <w:pStyle w:val="Listenabsatz"/>
        <w:numPr>
          <w:ilvl w:val="0"/>
          <w:numId w:val="4"/>
        </w:numPr>
      </w:pPr>
      <w:r>
        <w:t>Also die Lehrkräfte sind über die Jah</w:t>
      </w:r>
      <w:r w:rsidR="00740507">
        <w:t>r</w:t>
      </w:r>
      <w:r>
        <w:t>e wirk</w:t>
      </w:r>
      <w:r w:rsidR="00740507">
        <w:t>l</w:t>
      </w:r>
      <w:r>
        <w:t>i</w:t>
      </w:r>
      <w:r w:rsidR="00740507">
        <w:t>c</w:t>
      </w:r>
      <w:r>
        <w:t xml:space="preserve">h eng zusammengerückt. Auch mit der Leitung. Wir sind </w:t>
      </w:r>
      <w:r w:rsidR="00740507">
        <w:t>ei</w:t>
      </w:r>
      <w:r>
        <w:t>ne sehr eingeschworene Gemeinschaft Ich muss aber auch dazusagen, der Kern ist auch seit 25 Jahren</w:t>
      </w:r>
      <w:r w:rsidR="00740507">
        <w:t xml:space="preserve"> zusammen</w:t>
      </w:r>
      <w:r>
        <w:t xml:space="preserve">. </w:t>
      </w:r>
      <w:r w:rsidR="00740507">
        <w:t>W</w:t>
      </w:r>
      <w:r>
        <w:t xml:space="preserve">ir waren auch immer eine der Schulen, die immer schon Integration gemacht haben. Und der Kern ist auch </w:t>
      </w:r>
      <w:r w:rsidR="00740507">
        <w:t xml:space="preserve">hier an der Schule </w:t>
      </w:r>
      <w:r>
        <w:t>geblieben</w:t>
      </w:r>
      <w:r w:rsidR="00740507">
        <w:t>. D</w:t>
      </w:r>
      <w:r>
        <w:t xml:space="preserve">ie neuen </w:t>
      </w:r>
      <w:r>
        <w:lastRenderedPageBreak/>
        <w:t>Kollegen sind sehr gut aufgefangen. Wir haben dadurch auch wirkli</w:t>
      </w:r>
      <w:r w:rsidR="00740507">
        <w:t>c</w:t>
      </w:r>
      <w:r>
        <w:t>h bessere Bedingungen für unsere Schule</w:t>
      </w:r>
      <w:r w:rsidR="00740507">
        <w:t>. D</w:t>
      </w:r>
      <w:r>
        <w:t>ie Unterrichtssysteme, die wir entwickelt haben</w:t>
      </w:r>
      <w:r w:rsidR="00740507">
        <w:t>,</w:t>
      </w:r>
      <w:r>
        <w:t xml:space="preserve"> diese</w:t>
      </w:r>
      <w:r w:rsidR="00740507">
        <w:t>r</w:t>
      </w:r>
      <w:r>
        <w:t xml:space="preserve"> Flex-Charakter </w:t>
      </w:r>
      <w:r w:rsidR="00740507">
        <w:t>der</w:t>
      </w:r>
      <w:r>
        <w:t xml:space="preserve"> offenen Unterrichtsformen</w:t>
      </w:r>
      <w:r w:rsidR="00740507">
        <w:t>…</w:t>
      </w:r>
    </w:p>
    <w:p w:rsidR="003739F3" w:rsidRDefault="00740507" w:rsidP="003739F3">
      <w:pPr>
        <w:pStyle w:val="Listenabsatz"/>
        <w:numPr>
          <w:ilvl w:val="0"/>
          <w:numId w:val="4"/>
        </w:numPr>
      </w:pPr>
      <w:r>
        <w:t>W</w:t>
      </w:r>
      <w:r w:rsidR="00B6585A">
        <w:t>enn ich jetzt noch was sagen kann, was weiterhin ganz schwierig ist, und das wird prozentual über die vielen Jahr mehr</w:t>
      </w:r>
      <w:r>
        <w:t>, das sind</w:t>
      </w:r>
      <w:r w:rsidR="00B6585A">
        <w:t xml:space="preserve"> die verhaltensauffälligen Schüler</w:t>
      </w:r>
      <w:r w:rsidR="003739F3">
        <w:t>innen und Schüler; n</w:t>
      </w:r>
      <w:r w:rsidR="00B6585A">
        <w:t>ach Klin</w:t>
      </w:r>
      <w:r w:rsidR="003739F3">
        <w:t>i</w:t>
      </w:r>
      <w:r w:rsidR="00B6585A">
        <w:t xml:space="preserve">kaufenthalten und </w:t>
      </w:r>
      <w:r w:rsidR="003739F3">
        <w:t>auf</w:t>
      </w:r>
      <w:r w:rsidR="00B6585A">
        <w:t xml:space="preserve"> Bescheinigungen steht manchmal sogar</w:t>
      </w:r>
      <w:r w:rsidR="003739F3">
        <w:t xml:space="preserve"> drauf</w:t>
      </w:r>
      <w:r w:rsidR="00B6585A">
        <w:t xml:space="preserve"> „</w:t>
      </w:r>
      <w:proofErr w:type="spellStart"/>
      <w:r w:rsidR="00B6585A">
        <w:t>unbeschulbare</w:t>
      </w:r>
      <w:proofErr w:type="spellEnd"/>
      <w:r w:rsidR="00B6585A">
        <w:t>“ Kinder. Also durch diese sch</w:t>
      </w:r>
      <w:r w:rsidR="003739F3">
        <w:t>w</w:t>
      </w:r>
      <w:r w:rsidR="00B6585A">
        <w:t>i</w:t>
      </w:r>
      <w:r w:rsidR="003739F3">
        <w:t>e</w:t>
      </w:r>
      <w:r w:rsidR="00B6585A">
        <w:t>rigen Schüler</w:t>
      </w:r>
      <w:r w:rsidR="003739F3">
        <w:t>,</w:t>
      </w:r>
      <w:r w:rsidR="00B6585A">
        <w:t xml:space="preserve"> das ist wieder das </w:t>
      </w:r>
      <w:r w:rsidR="003739F3">
        <w:t>P</w:t>
      </w:r>
      <w:r w:rsidR="00B6585A">
        <w:t>ositiv</w:t>
      </w:r>
      <w:r w:rsidR="003739F3">
        <w:t>e,</w:t>
      </w:r>
      <w:r w:rsidR="00B6585A">
        <w:t xml:space="preserve"> rücken wir mehr zusammen und arbeiten deswegen auch viel mit unseren kommunalen und </w:t>
      </w:r>
      <w:r w:rsidR="003739F3">
        <w:t>P</w:t>
      </w:r>
      <w:r w:rsidR="00B6585A">
        <w:t>artner</w:t>
      </w:r>
      <w:r w:rsidR="003739F3">
        <w:t>n auf Landesebene</w:t>
      </w:r>
      <w:r w:rsidR="00B6585A">
        <w:t xml:space="preserve"> zusammen. Also das hat sich gut entwickelt. </w:t>
      </w:r>
    </w:p>
    <w:p w:rsidR="00EA6FCF" w:rsidRDefault="003739F3" w:rsidP="003739F3">
      <w:pPr>
        <w:pStyle w:val="Listenabsatz"/>
      </w:pPr>
      <w:r>
        <w:t xml:space="preserve">Allerdings </w:t>
      </w:r>
      <w:r w:rsidR="00B6585A">
        <w:t>sehe ein bi</w:t>
      </w:r>
      <w:r>
        <w:t>ss</w:t>
      </w:r>
      <w:r w:rsidR="00B6585A">
        <w:t xml:space="preserve">chen bedenklich, dass in der Grundschule immer mehr Schüler landen, </w:t>
      </w:r>
      <w:r>
        <w:t>mit denen es</w:t>
      </w:r>
      <w:r w:rsidR="00B6585A">
        <w:t xml:space="preserve"> immer</w:t>
      </w:r>
      <w:r>
        <w:t>,</w:t>
      </w:r>
      <w:r w:rsidR="00B6585A">
        <w:t xml:space="preserve"> immer schwieriger</w:t>
      </w:r>
      <w:r>
        <w:t xml:space="preserve"> wird. W</w:t>
      </w:r>
      <w:r w:rsidR="00B6585A">
        <w:t xml:space="preserve">ir </w:t>
      </w:r>
      <w:r>
        <w:t xml:space="preserve">haben </w:t>
      </w:r>
      <w:r w:rsidR="00B6585A">
        <w:t>so</w:t>
      </w:r>
      <w:r>
        <w:t xml:space="preserve"> </w:t>
      </w:r>
      <w:r w:rsidR="00B6585A">
        <w:t>viel im sozialen Bereich zu tun, dass ich manchmal denke</w:t>
      </w:r>
      <w:r>
        <w:t>: „O</w:t>
      </w:r>
      <w:r w:rsidR="00B6585A">
        <w:t>kay. Wir machen hier ganz viel. Aber mit Bildung hat das nicht viel zu tun. Weil der Schüler eben gar nicht bildungsbereit erscheint.</w:t>
      </w:r>
      <w:r>
        <w:t>“</w:t>
      </w:r>
      <w:r w:rsidR="00B6585A">
        <w:t xml:space="preserve"> </w:t>
      </w:r>
      <w:r>
        <w:br/>
        <w:t>T</w:t>
      </w:r>
      <w:r w:rsidR="00B6585A">
        <w:t>rotz aller Bemühungen</w:t>
      </w:r>
      <w:r>
        <w:t xml:space="preserve">, </w:t>
      </w:r>
      <w:r w:rsidR="00B6585A">
        <w:t xml:space="preserve">diese Schüler werden prozentual mehr </w:t>
      </w:r>
      <w:r>
        <w:t>-</w:t>
      </w:r>
      <w:r w:rsidR="00B6585A">
        <w:t xml:space="preserve"> und das berichten mir auch andere Schul</w:t>
      </w:r>
      <w:r>
        <w:t>leitungen</w:t>
      </w:r>
      <w:r w:rsidR="00B6585A">
        <w:t xml:space="preserve">. </w:t>
      </w:r>
    </w:p>
    <w:p w:rsidR="00CF2AA3" w:rsidRDefault="00CF2AA3"/>
    <w:p w:rsidR="003739F3" w:rsidRDefault="00EE3917">
      <w:r w:rsidRPr="003739F3">
        <w:rPr>
          <w:b/>
        </w:rPr>
        <w:t>Was sind für Sie die drei Hauptprobleme im Inklusionsprozess</w:t>
      </w:r>
      <w:r w:rsidR="003739F3">
        <w:t>:</w:t>
      </w:r>
    </w:p>
    <w:p w:rsidR="0098092D" w:rsidRDefault="004F2124" w:rsidP="003739F3">
      <w:pPr>
        <w:pStyle w:val="Listenabsatz"/>
        <w:numPr>
          <w:ilvl w:val="0"/>
          <w:numId w:val="5"/>
        </w:numPr>
      </w:pPr>
      <w:r>
        <w:t xml:space="preserve">Wir haben </w:t>
      </w:r>
      <w:r w:rsidR="003739F3">
        <w:t xml:space="preserve">eine </w:t>
      </w:r>
      <w:r>
        <w:t xml:space="preserve">sehr gute </w:t>
      </w:r>
      <w:r w:rsidR="003739F3">
        <w:t xml:space="preserve">personelle </w:t>
      </w:r>
      <w:r>
        <w:t>Ausstattung</w:t>
      </w:r>
      <w:r w:rsidR="003739F3">
        <w:t xml:space="preserve">. Aber es reicht eben nicht, </w:t>
      </w:r>
      <w:r>
        <w:t xml:space="preserve">wenn Kollegen </w:t>
      </w:r>
      <w:r w:rsidR="003739F3">
        <w:t xml:space="preserve">längere Zeit oder mehrere zur gleichen Zeit </w:t>
      </w:r>
      <w:r>
        <w:t xml:space="preserve">ausfallen. </w:t>
      </w:r>
      <w:r w:rsidR="003739F3">
        <w:t>Dafür haben w</w:t>
      </w:r>
      <w:r>
        <w:t>ir haben eine Prioritätenliste</w:t>
      </w:r>
      <w:r w:rsidR="003739F3">
        <w:t>.</w:t>
      </w:r>
      <w:r>
        <w:t xml:space="preserve"> Da kommt die Inklusion ganz zum Schluss</w:t>
      </w:r>
      <w:r w:rsidR="0098092D">
        <w:t>,</w:t>
      </w:r>
      <w:r>
        <w:t xml:space="preserve"> aber dann muss ich natürli</w:t>
      </w:r>
      <w:r w:rsidR="0098092D">
        <w:t>c</w:t>
      </w:r>
      <w:r>
        <w:t xml:space="preserve">h nach und nach, um den Unterricht abzusichern, vieles auflösen. Da fallen </w:t>
      </w:r>
      <w:r w:rsidR="0098092D">
        <w:t>als erstes die</w:t>
      </w:r>
      <w:r>
        <w:t xml:space="preserve"> Zweitbesetzungen weg. Dann fallen</w:t>
      </w:r>
      <w:r w:rsidR="00647513">
        <w:t xml:space="preserve"> P</w:t>
      </w:r>
      <w:r w:rsidR="0098092D">
        <w:t>r</w:t>
      </w:r>
      <w:r w:rsidR="00647513">
        <w:t xml:space="preserve">ojekte weg. </w:t>
      </w:r>
      <w:r w:rsidR="0098092D">
        <w:t>G</w:t>
      </w:r>
      <w:r w:rsidR="00647513">
        <w:t>erade in den Stoßzeiten von Grippeerkrankungen</w:t>
      </w:r>
      <w:r w:rsidR="0098092D">
        <w:t xml:space="preserve"> bekommt man </w:t>
      </w:r>
      <w:r w:rsidR="00647513">
        <w:t>eben keinen Er</w:t>
      </w:r>
      <w:r w:rsidR="0098092D">
        <w:t>s</w:t>
      </w:r>
      <w:r w:rsidR="00647513">
        <w:t>a</w:t>
      </w:r>
      <w:r w:rsidR="0098092D">
        <w:t>t</w:t>
      </w:r>
      <w:r w:rsidR="00647513">
        <w:t>z</w:t>
      </w:r>
      <w:r w:rsidR="0098092D">
        <w:t xml:space="preserve">. Dann wird es </w:t>
      </w:r>
      <w:r w:rsidR="00647513">
        <w:t>schwi</w:t>
      </w:r>
      <w:r w:rsidR="0098092D">
        <w:t>e</w:t>
      </w:r>
      <w:r w:rsidR="00647513">
        <w:t>rig, Wenn ich aus Sicht der Schulleitung sprechen darf, sehe ich</w:t>
      </w:r>
      <w:r w:rsidR="0098092D">
        <w:t xml:space="preserve">, dass unsere Aufgaben </w:t>
      </w:r>
      <w:r w:rsidR="00647513">
        <w:t xml:space="preserve">eigentlich schleichend immer mehr </w:t>
      </w:r>
      <w:r w:rsidR="0098092D">
        <w:t xml:space="preserve">werden, </w:t>
      </w:r>
      <w:r w:rsidR="00647513">
        <w:t>aber die Abminderungsstunden bleiben konstant</w:t>
      </w:r>
      <w:r w:rsidR="0098092D">
        <w:t>. Ic</w:t>
      </w:r>
      <w:r w:rsidR="00647513">
        <w:t xml:space="preserve">h </w:t>
      </w:r>
      <w:r w:rsidR="0098092D">
        <w:t xml:space="preserve">muss </w:t>
      </w:r>
      <w:r w:rsidR="00647513">
        <w:t>eben immer mehr koordinieren</w:t>
      </w:r>
      <w:r w:rsidR="0098092D">
        <w:t>,</w:t>
      </w:r>
      <w:r w:rsidR="00647513">
        <w:t xml:space="preserve"> </w:t>
      </w:r>
      <w:r w:rsidR="0098092D">
        <w:t>immer neue Leute einarbeiten.</w:t>
      </w:r>
    </w:p>
    <w:p w:rsidR="0098092D" w:rsidRDefault="0098092D" w:rsidP="0098092D">
      <w:pPr>
        <w:pStyle w:val="Listenabsatz"/>
        <w:numPr>
          <w:ilvl w:val="0"/>
          <w:numId w:val="5"/>
        </w:numPr>
      </w:pPr>
      <w:r>
        <w:t xml:space="preserve">Meine Stellvertreterin und ich </w:t>
      </w:r>
      <w:r w:rsidR="00647513">
        <w:t xml:space="preserve">teilen uns das </w:t>
      </w:r>
      <w:r>
        <w:t xml:space="preserve">sehr </w:t>
      </w:r>
      <w:r w:rsidR="00647513">
        <w:t>kam</w:t>
      </w:r>
      <w:r>
        <w:t>e</w:t>
      </w:r>
      <w:r w:rsidR="00647513">
        <w:t>radschaftlich</w:t>
      </w:r>
      <w:r>
        <w:t xml:space="preserve">. Aber sie ist </w:t>
      </w:r>
      <w:r w:rsidR="00647513">
        <w:t>ja auch sehr belastet ist</w:t>
      </w:r>
      <w:r>
        <w:t xml:space="preserve">. Mit der hohen Unterrichtsverpflichtung für uns als Schulleitung kommt die Tätigkeit als Schulleiterin zu kurz, vor allem die Personalarbeit. Und ich </w:t>
      </w:r>
      <w:r w:rsidR="00647513">
        <w:t>bräuchte auch im Büro mal ein bi</w:t>
      </w:r>
      <w:r>
        <w:t>ss</w:t>
      </w:r>
      <w:r w:rsidR="00647513">
        <w:t xml:space="preserve">chen mehr Zeit, </w:t>
      </w:r>
      <w:r>
        <w:t xml:space="preserve">mehr </w:t>
      </w:r>
      <w:r w:rsidR="00647513">
        <w:t xml:space="preserve">Zeit </w:t>
      </w:r>
      <w:r>
        <w:t xml:space="preserve">auch um mich </w:t>
      </w:r>
      <w:r w:rsidR="00647513">
        <w:t>mit meinen Kolleginnen</w:t>
      </w:r>
      <w:r>
        <w:t xml:space="preserve"> im Team abzusprechen…</w:t>
      </w:r>
    </w:p>
    <w:p w:rsidR="000B6AC4" w:rsidRDefault="0098092D" w:rsidP="000B6AC4">
      <w:pPr>
        <w:pStyle w:val="Listenabsatz"/>
        <w:numPr>
          <w:ilvl w:val="0"/>
          <w:numId w:val="5"/>
        </w:numPr>
      </w:pPr>
      <w:r>
        <w:t>D</w:t>
      </w:r>
      <w:r w:rsidR="00647513">
        <w:t>as sind so die Alltagsprobleme. Da</w:t>
      </w:r>
      <w:r>
        <w:t>nn</w:t>
      </w:r>
      <w:r w:rsidR="00647513">
        <w:t xml:space="preserve"> fällt dann die Sekretärin aus. Da muss man dann einspringen.  Da sind die Kollegen, die l</w:t>
      </w:r>
      <w:r w:rsidR="000B6AC4">
        <w:t xml:space="preserve">ängere Zeit </w:t>
      </w:r>
      <w:r w:rsidR="00647513">
        <w:t xml:space="preserve">erkrankt sind. Am Ende ist man ja sehr als Leitung </w:t>
      </w:r>
      <w:r w:rsidR="000B6AC4">
        <w:t xml:space="preserve">daran </w:t>
      </w:r>
      <w:r w:rsidR="00647513">
        <w:t>interessiert</w:t>
      </w:r>
      <w:r w:rsidR="000B6AC4">
        <w:t>,</w:t>
      </w:r>
      <w:r w:rsidR="001B3D7D">
        <w:t xml:space="preserve"> dass alles gut läuft. Aber da kommt man ja sehr an seine Belastungsgrenze. Ich will auch nicht jammer</w:t>
      </w:r>
      <w:r w:rsidR="000B6AC4">
        <w:t>n</w:t>
      </w:r>
      <w:r w:rsidR="001B3D7D">
        <w:t xml:space="preserve">, aber es ist schon… und meine Kollegen, wenn ich darüber sprechen darf </w:t>
      </w:r>
      <w:proofErr w:type="gramStart"/>
      <w:r w:rsidR="001B3D7D">
        <w:t>…</w:t>
      </w:r>
      <w:proofErr w:type="gramEnd"/>
      <w:r w:rsidR="001B3D7D">
        <w:t xml:space="preserve"> dass man </w:t>
      </w:r>
      <w:r w:rsidR="000B6AC4">
        <w:t xml:space="preserve">schauen </w:t>
      </w:r>
      <w:r w:rsidR="001B3D7D">
        <w:t>muss,</w:t>
      </w:r>
      <w:r w:rsidR="000B6AC4">
        <w:t xml:space="preserve"> </w:t>
      </w:r>
      <w:r w:rsidR="001B3D7D">
        <w:t xml:space="preserve">dass </w:t>
      </w:r>
      <w:r w:rsidR="000B6AC4">
        <w:t xml:space="preserve">die Belastung </w:t>
      </w:r>
      <w:r w:rsidR="001B3D7D">
        <w:t>nicht zu viel</w:t>
      </w:r>
      <w:r w:rsidR="000B6AC4">
        <w:t xml:space="preserve"> </w:t>
      </w:r>
      <w:r w:rsidR="001B3D7D">
        <w:t xml:space="preserve">wird. </w:t>
      </w:r>
      <w:r w:rsidR="000B6AC4">
        <w:t xml:space="preserve">Ich habe </w:t>
      </w:r>
      <w:r w:rsidR="001B3D7D">
        <w:t xml:space="preserve">Kollegen, die über 50% </w:t>
      </w:r>
      <w:r w:rsidR="000B6AC4">
        <w:t>Kinder haben, die auf das S</w:t>
      </w:r>
      <w:r w:rsidR="001B3D7D">
        <w:t xml:space="preserve">ozialsystem </w:t>
      </w:r>
      <w:r w:rsidR="000B6AC4">
        <w:t>angewiesen sind.</w:t>
      </w:r>
      <w:r w:rsidR="001B3D7D">
        <w:t xml:space="preserve"> Sie müssen jeden Fahrsch</w:t>
      </w:r>
      <w:r w:rsidR="000B6AC4">
        <w:t>e</w:t>
      </w:r>
      <w:r w:rsidR="001B3D7D">
        <w:t xml:space="preserve">in beantragen Sie müssen ganz viele Förderplangespräche </w:t>
      </w:r>
      <w:r w:rsidR="000B6AC4">
        <w:t xml:space="preserve">mit dem Jugendamt </w:t>
      </w:r>
      <w:r w:rsidR="001B3D7D">
        <w:t>am Nachmittag durchführen, weil es ja Fami</w:t>
      </w:r>
      <w:r w:rsidR="000B6AC4">
        <w:t>li</w:t>
      </w:r>
      <w:r w:rsidR="001B3D7D">
        <w:t xml:space="preserve">enhelfer in </w:t>
      </w:r>
      <w:r w:rsidR="000B6AC4">
        <w:t>de</w:t>
      </w:r>
      <w:r w:rsidR="001B3D7D">
        <w:t xml:space="preserve">ren Familien gibt. </w:t>
      </w:r>
      <w:r w:rsidR="000B6AC4">
        <w:t xml:space="preserve">Wir </w:t>
      </w:r>
      <w:r w:rsidR="001B3D7D">
        <w:lastRenderedPageBreak/>
        <w:t>sind also in dem Bereich</w:t>
      </w:r>
      <w:r w:rsidR="000B6AC4">
        <w:t xml:space="preserve"> der sozialen Unterstützung</w:t>
      </w:r>
      <w:r w:rsidR="001B3D7D">
        <w:t xml:space="preserve"> mehr belastet, als </w:t>
      </w:r>
      <w:r w:rsidR="000B6AC4">
        <w:t>ei</w:t>
      </w:r>
      <w:r w:rsidR="001B3D7D">
        <w:t xml:space="preserve">ne Schule, die in einem Gebiet </w:t>
      </w:r>
      <w:r w:rsidR="000B6AC4">
        <w:t>liegt</w:t>
      </w:r>
      <w:r w:rsidR="001B3D7D">
        <w:t xml:space="preserve">, wo man </w:t>
      </w:r>
      <w:r w:rsidR="000B6AC4">
        <w:t xml:space="preserve">nur </w:t>
      </w:r>
      <w:r w:rsidR="001B3D7D">
        <w:t>ganz wenig</w:t>
      </w:r>
      <w:r w:rsidR="000B6AC4">
        <w:t>e</w:t>
      </w:r>
      <w:r w:rsidR="001B3D7D">
        <w:t xml:space="preserve"> Kinder aus dem Sozialsystem hat. </w:t>
      </w:r>
    </w:p>
    <w:p w:rsidR="00EA6FCF" w:rsidRDefault="001B3D7D" w:rsidP="000B6AC4">
      <w:pPr>
        <w:pStyle w:val="Listenabsatz"/>
        <w:numPr>
          <w:ilvl w:val="0"/>
          <w:numId w:val="5"/>
        </w:numPr>
      </w:pPr>
      <w:r>
        <w:t xml:space="preserve">Und jetzt kommt ja noch dazu, dass wir </w:t>
      </w:r>
      <w:r w:rsidR="000B6AC4">
        <w:t xml:space="preserve">einen Mangel an </w:t>
      </w:r>
      <w:r>
        <w:t>Lehrkräfte</w:t>
      </w:r>
      <w:r w:rsidR="000B6AC4">
        <w:t>n</w:t>
      </w:r>
      <w:r>
        <w:t xml:space="preserve"> Mangel. Wir haben Stunden</w:t>
      </w:r>
      <w:r w:rsidR="000B6AC4">
        <w:t xml:space="preserve"> zugewiesen bekommen</w:t>
      </w:r>
      <w:r>
        <w:t xml:space="preserve">, aber wir haben keine Leute, die das machen können. </w:t>
      </w:r>
      <w:r w:rsidR="000B6AC4">
        <w:br/>
        <w:t xml:space="preserve">Dazu kommt das </w:t>
      </w:r>
      <w:r>
        <w:t>Problem der Quereinsteiger, die auch eigearbeitet werden müssen</w:t>
      </w:r>
      <w:r w:rsidR="000B6AC4">
        <w:t>.</w:t>
      </w:r>
      <w:r>
        <w:t xml:space="preserve"> </w:t>
      </w:r>
      <w:r w:rsidR="000B6AC4">
        <w:t>Da</w:t>
      </w:r>
      <w:r>
        <w:t>s ist auch eine zusätzli</w:t>
      </w:r>
      <w:r w:rsidR="000B6AC4">
        <w:t>c</w:t>
      </w:r>
      <w:r>
        <w:t>he Aufgabe. Die Kollegen sagen schon, früher gab es für Mentorentätigkeit eine Entschädigung, d</w:t>
      </w:r>
      <w:r w:rsidR="000B6AC4">
        <w:t>ie</w:t>
      </w:r>
      <w:r>
        <w:t xml:space="preserve"> gibt es jetzt aber nicht mehr. Das kommt als Belastung da</w:t>
      </w:r>
      <w:r w:rsidR="000B6AC4">
        <w:t>zu.</w:t>
      </w:r>
      <w:r w:rsidR="000B6AC4">
        <w:br/>
      </w:r>
      <w:r>
        <w:t xml:space="preserve"> D</w:t>
      </w:r>
      <w:r w:rsidR="000B6AC4">
        <w:t>a</w:t>
      </w:r>
      <w:r>
        <w:t>s sind die Probleme, die wir tagtäglich zu bewältigen haben.</w:t>
      </w:r>
    </w:p>
    <w:p w:rsidR="001B3D7D" w:rsidRDefault="001B3D7D">
      <w:r>
        <w:t xml:space="preserve">Bei den Flüchtlingen klappt es </w:t>
      </w:r>
      <w:r w:rsidR="000B6AC4">
        <w:t>in</w:t>
      </w:r>
      <w:r>
        <w:t xml:space="preserve"> den meisten Fami</w:t>
      </w:r>
      <w:r w:rsidR="000B6AC4">
        <w:t>l</w:t>
      </w:r>
      <w:r>
        <w:t>ien. Ich habe</w:t>
      </w:r>
      <w:r w:rsidR="000B6AC4">
        <w:t xml:space="preserve"> </w:t>
      </w:r>
      <w:r>
        <w:t>so drei bis vier F</w:t>
      </w:r>
      <w:r w:rsidR="000B6AC4">
        <w:t>lüchtlingsf</w:t>
      </w:r>
      <w:r>
        <w:t>amilien</w:t>
      </w:r>
      <w:r w:rsidR="000B6AC4">
        <w:t>.</w:t>
      </w:r>
      <w:r>
        <w:t xml:space="preserve"> </w:t>
      </w:r>
      <w:r w:rsidR="000B6AC4">
        <w:t>Aber</w:t>
      </w:r>
      <w:r w:rsidR="00EA7D51">
        <w:t xml:space="preserve"> den meisten Aufwand </w:t>
      </w:r>
      <w:r w:rsidR="000B6AC4">
        <w:t xml:space="preserve">haben wir </w:t>
      </w:r>
      <w:r w:rsidR="00EA7D51">
        <w:t xml:space="preserve">wirklich mit denen, die </w:t>
      </w:r>
      <w:r w:rsidR="000B6AC4">
        <w:t xml:space="preserve">zu den </w:t>
      </w:r>
      <w:r w:rsidR="00EA7D51">
        <w:t xml:space="preserve">Bildungsfernen </w:t>
      </w:r>
      <w:r w:rsidR="000B6AC4">
        <w:t xml:space="preserve">gerechnet werden. Diese haben so </w:t>
      </w:r>
      <w:r w:rsidR="00EA7D51">
        <w:t xml:space="preserve">wenig </w:t>
      </w:r>
      <w:r w:rsidR="000B6AC4">
        <w:t>A</w:t>
      </w:r>
      <w:r w:rsidR="00EA7D51">
        <w:t>nspruch an sich selbst, an ihre Kinder</w:t>
      </w:r>
      <w:r w:rsidR="000B6AC4">
        <w:t>. D</w:t>
      </w:r>
      <w:r w:rsidR="00EA7D51">
        <w:t>as ist nach wie vor unser größtes Feld</w:t>
      </w:r>
      <w:r w:rsidR="000B6AC4">
        <w:t xml:space="preserve">, in dem </w:t>
      </w:r>
      <w:r w:rsidR="00EA7D51">
        <w:t>wir sehr</w:t>
      </w:r>
      <w:r w:rsidR="000B6AC4">
        <w:t>,</w:t>
      </w:r>
      <w:r w:rsidR="00EA7D51">
        <w:t xml:space="preserve"> sehr kräftig arbeiten müssen.</w:t>
      </w:r>
    </w:p>
    <w:p w:rsidR="000B6AC4" w:rsidRDefault="000B6AC4"/>
    <w:p w:rsidR="00EA6FCF" w:rsidRPr="000B6AC4" w:rsidRDefault="00EE3917">
      <w:pPr>
        <w:rPr>
          <w:b/>
        </w:rPr>
      </w:pPr>
      <w:r w:rsidRPr="000B6AC4">
        <w:rPr>
          <w:b/>
        </w:rPr>
        <w:t>Was Sie sonst noch sagen wollen….</w:t>
      </w:r>
    </w:p>
    <w:p w:rsidR="00EA0380" w:rsidRDefault="00EA7D51" w:rsidP="00EA0380">
      <w:pPr>
        <w:pStyle w:val="Listenabsatz"/>
        <w:numPr>
          <w:ilvl w:val="0"/>
          <w:numId w:val="6"/>
        </w:numPr>
      </w:pPr>
      <w:r>
        <w:t>Wir brauchen Rechtssicherheit, noch mehr konkrete Grundlagen. Es ist viele Mal so, dass</w:t>
      </w:r>
      <w:r w:rsidR="00EA0380">
        <w:t xml:space="preserve"> in</w:t>
      </w:r>
      <w:r>
        <w:t xml:space="preserve"> unsere</w:t>
      </w:r>
      <w:r w:rsidR="00EA0380">
        <w:t>n</w:t>
      </w:r>
      <w:r>
        <w:t xml:space="preserve"> Verwaltungsvorschrifte</w:t>
      </w:r>
      <w:r w:rsidR="00EA0380">
        <w:t xml:space="preserve">n </w:t>
      </w:r>
      <w:r>
        <w:t xml:space="preserve">oft das Wort </w:t>
      </w:r>
      <w:r w:rsidR="00EA0380">
        <w:t>„</w:t>
      </w:r>
      <w:r>
        <w:t>sollen</w:t>
      </w:r>
      <w:r w:rsidR="00EA0380">
        <w:t>“</w:t>
      </w:r>
      <w:r>
        <w:t xml:space="preserve"> drin</w:t>
      </w:r>
      <w:r w:rsidR="00EA0380">
        <w:t>steht</w:t>
      </w:r>
      <w:r>
        <w:t xml:space="preserve">. Da habe ich jetzt gelernt; Wenn sollen </w:t>
      </w:r>
      <w:r w:rsidR="00EA0380">
        <w:t xml:space="preserve">dasteht, </w:t>
      </w:r>
      <w:r>
        <w:t>da</w:t>
      </w:r>
      <w:r w:rsidR="00EA0380">
        <w:t>nn</w:t>
      </w:r>
      <w:r>
        <w:t xml:space="preserve"> muss es noch lange nicht</w:t>
      </w:r>
      <w:r w:rsidR="00EA0380">
        <w:t xml:space="preserve"> so</w:t>
      </w:r>
      <w:r>
        <w:t xml:space="preserve"> sein. Das sind halt immer unkonkrete, beschreibende Dinge, die dort stehen und es ist oftmals rechtlich </w:t>
      </w:r>
      <w:r w:rsidR="00EA0380">
        <w:t xml:space="preserve">nicht </w:t>
      </w:r>
      <w:r>
        <w:t>konkret genug</w:t>
      </w:r>
      <w:r w:rsidR="00EA0380">
        <w:t>.</w:t>
      </w:r>
    </w:p>
    <w:p w:rsidR="00EA0380" w:rsidRDefault="00EA7D51" w:rsidP="00EA0380">
      <w:pPr>
        <w:pStyle w:val="Listenabsatz"/>
        <w:numPr>
          <w:ilvl w:val="0"/>
          <w:numId w:val="6"/>
        </w:numPr>
      </w:pPr>
      <w:r>
        <w:t>Dann muss man unbedingt die Problematik der Quereinsteiger</w:t>
      </w:r>
      <w:r w:rsidR="00EA0380" w:rsidRPr="00EA0380">
        <w:t xml:space="preserve"> </w:t>
      </w:r>
      <w:r w:rsidR="00EA0380">
        <w:t>sehen</w:t>
      </w:r>
      <w:r>
        <w:t>, insbeso</w:t>
      </w:r>
      <w:r w:rsidR="00EA0380">
        <w:t>n</w:t>
      </w:r>
      <w:r>
        <w:t>dere auch im Blick auf Inklusion, son</w:t>
      </w:r>
      <w:r w:rsidR="00EA0380">
        <w:t>s</w:t>
      </w:r>
      <w:r>
        <w:t xml:space="preserve">t geht </w:t>
      </w:r>
      <w:r w:rsidR="00EA0380">
        <w:t xml:space="preserve">die Qualität der </w:t>
      </w:r>
      <w:r>
        <w:t xml:space="preserve">Inklusion </w:t>
      </w:r>
      <w:r w:rsidR="00EA0380">
        <w:t>verloren.</w:t>
      </w:r>
    </w:p>
    <w:p w:rsidR="00EA0380" w:rsidRDefault="00EA0380" w:rsidP="00EA0380">
      <w:pPr>
        <w:pStyle w:val="Listenabsatz"/>
        <w:numPr>
          <w:ilvl w:val="0"/>
          <w:numId w:val="6"/>
        </w:numPr>
      </w:pPr>
      <w:r>
        <w:t>A</w:t>
      </w:r>
      <w:r w:rsidR="00EA7D51">
        <w:t>uch</w:t>
      </w:r>
      <w:r>
        <w:t xml:space="preserve"> für die neuen Rahmenlehrpläne</w:t>
      </w:r>
      <w:r w:rsidR="00EA7D51">
        <w:t>, die von uns jetzt bearbeitet werden,</w:t>
      </w:r>
      <w:r>
        <w:t xml:space="preserve"> brauchen wir mehr Unterstützung. Zum Beispiel der </w:t>
      </w:r>
      <w:r w:rsidR="00EA7D51">
        <w:t xml:space="preserve">Begriff </w:t>
      </w:r>
      <w:r>
        <w:t xml:space="preserve">der </w:t>
      </w:r>
      <w:r w:rsidR="00EA7D51">
        <w:t xml:space="preserve">Leistungsbewertung. Da wünschen wir uns mehr Rechtssicherheit und auch </w:t>
      </w:r>
      <w:r>
        <w:t xml:space="preserve">wie die Bewertung </w:t>
      </w:r>
      <w:r w:rsidR="00EA7D51">
        <w:t>auf die Inklu</w:t>
      </w:r>
      <w:r>
        <w:t>s</w:t>
      </w:r>
      <w:r w:rsidR="00EA7D51">
        <w:t>ion zugeschnitten</w:t>
      </w:r>
      <w:r>
        <w:t xml:space="preserve"> werden kann.</w:t>
      </w:r>
      <w:r w:rsidR="00EA7D51">
        <w:t xml:space="preserve"> Da sind die Kollegen </w:t>
      </w:r>
      <w:r>
        <w:t xml:space="preserve">noch </w:t>
      </w:r>
      <w:r w:rsidR="00EA7D51">
        <w:t>sehr unsicher.</w:t>
      </w:r>
    </w:p>
    <w:p w:rsidR="00EA0380" w:rsidRDefault="00EA7D51" w:rsidP="00EA0380">
      <w:pPr>
        <w:pStyle w:val="Listenabsatz"/>
        <w:numPr>
          <w:ilvl w:val="0"/>
          <w:numId w:val="6"/>
        </w:numPr>
      </w:pPr>
      <w:r>
        <w:t>Bei besserer Klarheit können wir mit den</w:t>
      </w:r>
      <w:r w:rsidR="00EA0380">
        <w:t xml:space="preserve"> </w:t>
      </w:r>
      <w:r>
        <w:t xml:space="preserve">Eltern besser arbeiten und ich kann auch mit den Kollegen auch besser arbeiten. Jetzt hat man z. B. über die Landespolitik wieder anstelle von Noten die </w:t>
      </w:r>
      <w:r w:rsidR="00EA0380">
        <w:t>I</w:t>
      </w:r>
      <w:r>
        <w:t>ndikatoren</w:t>
      </w:r>
      <w:r w:rsidR="00EA0380">
        <w:t xml:space="preserve"> </w:t>
      </w:r>
      <w:r>
        <w:t>gestütz</w:t>
      </w:r>
      <w:r w:rsidR="00EA0380">
        <w:t>t</w:t>
      </w:r>
      <w:r>
        <w:t>en Zeugnisse</w:t>
      </w:r>
      <w:r w:rsidR="00EA0380">
        <w:t xml:space="preserve"> eingeführt</w:t>
      </w:r>
      <w:r>
        <w:t xml:space="preserve"> </w:t>
      </w:r>
      <w:r w:rsidR="00EA0380">
        <w:t>D</w:t>
      </w:r>
      <w:r>
        <w:t>ie haben wir durch die Inklusion in der Klasse 1 und 2 ja schon immer. Dann habe</w:t>
      </w:r>
      <w:r w:rsidR="00EA0380">
        <w:t xml:space="preserve"> </w:t>
      </w:r>
      <w:r>
        <w:t>ich immer darum gekämpft, dass die Sprache einfach sein muss</w:t>
      </w:r>
      <w:r w:rsidR="00EA0380">
        <w:t>,</w:t>
      </w:r>
      <w:r>
        <w:t xml:space="preserve"> weil unsere Eltern das </w:t>
      </w:r>
      <w:r w:rsidR="00EA0380">
        <w:t xml:space="preserve">sonst nicht </w:t>
      </w:r>
      <w:r>
        <w:t xml:space="preserve">verstehen. </w:t>
      </w:r>
      <w:r w:rsidR="00EA0380">
        <w:t>M</w:t>
      </w:r>
      <w:r>
        <w:t xml:space="preserve">an kann nicht nur von den </w:t>
      </w:r>
      <w:r w:rsidR="00EA0380">
        <w:t>E</w:t>
      </w:r>
      <w:r>
        <w:t>ltern ausgehen, die studiert oder die sehr bildungsnah sind. Also ich hab</w:t>
      </w:r>
      <w:r w:rsidR="00EA0380">
        <w:t>e</w:t>
      </w:r>
      <w:r>
        <w:t xml:space="preserve"> auch Eltern, denen wir alles noch mal erklären müssen. Das ist alles sehr aufwändig für die Kollegen. </w:t>
      </w:r>
    </w:p>
    <w:p w:rsidR="00D15A1B" w:rsidRDefault="00EA0380" w:rsidP="00D15A1B">
      <w:pPr>
        <w:pStyle w:val="Listenabsatz"/>
      </w:pPr>
      <w:r>
        <w:t xml:space="preserve">Und jetzt </w:t>
      </w:r>
      <w:r w:rsidR="00EA7D51">
        <w:t xml:space="preserve">haben wir standardisierte </w:t>
      </w:r>
      <w:r>
        <w:t>I</w:t>
      </w:r>
      <w:r w:rsidR="00EA7D51">
        <w:t>ndikatoren</w:t>
      </w:r>
      <w:r>
        <w:t xml:space="preserve"> </w:t>
      </w:r>
      <w:r w:rsidR="00EA7D51">
        <w:t>gestütz</w:t>
      </w:r>
      <w:r>
        <w:t>t</w:t>
      </w:r>
      <w:r w:rsidR="00EA7D51">
        <w:t>e Zeugnisse</w:t>
      </w:r>
      <w:r>
        <w:t>. D</w:t>
      </w:r>
      <w:r w:rsidR="00EA7D51">
        <w:t xml:space="preserve">a habe ich schon wieder </w:t>
      </w:r>
      <w:r w:rsidR="00D15A1B">
        <w:t>festgestellt</w:t>
      </w:r>
      <w:r w:rsidR="00EA7D51">
        <w:t xml:space="preserve">, </w:t>
      </w:r>
      <w:r w:rsidR="00D15A1B">
        <w:t xml:space="preserve">dass </w:t>
      </w:r>
      <w:r w:rsidR="00EA7D51">
        <w:t xml:space="preserve">es </w:t>
      </w:r>
      <w:r w:rsidR="00D15A1B">
        <w:t xml:space="preserve">viel zu </w:t>
      </w:r>
      <w:r w:rsidR="00EA7D51">
        <w:t>viel</w:t>
      </w:r>
      <w:r w:rsidR="00D15A1B">
        <w:t>e</w:t>
      </w:r>
      <w:r w:rsidR="00EA7D51">
        <w:t xml:space="preserve"> </w:t>
      </w:r>
      <w:r>
        <w:t>schwierige</w:t>
      </w:r>
      <w:r w:rsidR="00EA7D51">
        <w:t xml:space="preserve"> Wörte</w:t>
      </w:r>
      <w:r>
        <w:t>r</w:t>
      </w:r>
      <w:r w:rsidR="00D15A1B">
        <w:t xml:space="preserve"> sind</w:t>
      </w:r>
      <w:r>
        <w:t>.</w:t>
      </w:r>
      <w:r w:rsidR="00EA7D51">
        <w:t xml:space="preserve"> </w:t>
      </w:r>
      <w:r>
        <w:t>D</w:t>
      </w:r>
      <w:r w:rsidR="00EA7D51">
        <w:t>ie</w:t>
      </w:r>
      <w:r>
        <w:t xml:space="preserve"> müssen</w:t>
      </w:r>
      <w:r w:rsidR="00EA7D51">
        <w:t xml:space="preserve"> </w:t>
      </w:r>
      <w:r>
        <w:t>wir</w:t>
      </w:r>
      <w:r w:rsidR="00EA7D51">
        <w:t xml:space="preserve"> für unsere </w:t>
      </w:r>
      <w:r w:rsidR="006742E4">
        <w:t xml:space="preserve">Eltern wieder </w:t>
      </w:r>
      <w:r>
        <w:t xml:space="preserve">erklären. </w:t>
      </w:r>
      <w:r w:rsidR="006742E4">
        <w:t xml:space="preserve"> Also es muss eine einfache Sprache sein. Für unser Gebiet zumindest.</w:t>
      </w:r>
      <w:r w:rsidR="00D15A1B">
        <w:br/>
      </w:r>
      <w:r w:rsidR="006742E4">
        <w:t>Es gibt nicht nur die Reichen und Schönen. Es gibt auch andere.</w:t>
      </w:r>
    </w:p>
    <w:p w:rsidR="001D6C65" w:rsidRPr="00716646" w:rsidRDefault="00D15A1B" w:rsidP="00D15A1B">
      <w:pPr>
        <w:pStyle w:val="Listenabsatz"/>
        <w:numPr>
          <w:ilvl w:val="0"/>
          <w:numId w:val="6"/>
        </w:numPr>
      </w:pPr>
      <w:r>
        <w:t xml:space="preserve">Sehr hilfreich ist es, dass wir als </w:t>
      </w:r>
      <w:r w:rsidR="001D6C65">
        <w:t>Schulleitung</w:t>
      </w:r>
      <w:r>
        <w:t xml:space="preserve"> die Möglichkeit der Supervision haben</w:t>
      </w:r>
      <w:r w:rsidR="001D6C65">
        <w:t>.</w:t>
      </w:r>
    </w:p>
    <w:sectPr w:rsidR="001D6C65" w:rsidRPr="007166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64" w:right="1418" w:bottom="96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71C" w:rsidRDefault="0021471C">
      <w:pPr>
        <w:spacing w:after="0" w:line="240" w:lineRule="auto"/>
      </w:pPr>
      <w:r>
        <w:separator/>
      </w:r>
    </w:p>
  </w:endnote>
  <w:endnote w:type="continuationSeparator" w:id="0">
    <w:p w:rsidR="0021471C" w:rsidRDefault="0021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A1B" w:rsidRDefault="00D15A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1"/>
      <w:gridCol w:w="1813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31115344"/>
        <w:docPartObj>
          <w:docPartGallery w:val="Page Numbers (Bottom of Page)"/>
          <w:docPartUnique/>
        </w:docPartObj>
      </w:sdtPr>
      <w:sdtEndPr>
        <w:rPr>
          <w:rFonts w:ascii="Calibri" w:eastAsia="Calibri" w:hAnsi="Calibri" w:cs="Calibri"/>
          <w:sz w:val="22"/>
          <w:szCs w:val="22"/>
        </w:rPr>
      </w:sdtEndPr>
      <w:sdtContent>
        <w:tr w:rsidR="00D15A1B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D15A1B" w:rsidRDefault="00D15A1B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D15A1B" w:rsidRDefault="00D15A1B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:rsidR="00D15A1B" w:rsidRDefault="00D15A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A1B" w:rsidRDefault="00D15A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71C" w:rsidRDefault="0021471C">
      <w:pPr>
        <w:spacing w:after="0" w:line="240" w:lineRule="auto"/>
      </w:pPr>
      <w:r>
        <w:separator/>
      </w:r>
    </w:p>
  </w:footnote>
  <w:footnote w:type="continuationSeparator" w:id="0">
    <w:p w:rsidR="0021471C" w:rsidRDefault="0021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A1B" w:rsidRDefault="00D15A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FCF" w:rsidRPr="00FF4690" w:rsidRDefault="00FF4690">
    <w:pPr>
      <w:pStyle w:val="Kopf-undFuzeilen"/>
      <w:rPr>
        <w:b/>
        <w:color w:val="BFBFBF" w:themeColor="background1" w:themeShade="BF"/>
        <w:sz w:val="96"/>
        <w:szCs w:val="96"/>
      </w:rPr>
    </w:pPr>
    <w:r w:rsidRPr="00FF4690">
      <w:rPr>
        <w:b/>
        <w:color w:val="BFBFBF" w:themeColor="background1" w:themeShade="BF"/>
        <w:sz w:val="96"/>
        <w:szCs w:val="96"/>
      </w:rPr>
      <w:t>G – GL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A1B" w:rsidRDefault="00D15A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784E"/>
    <w:multiLevelType w:val="hybridMultilevel"/>
    <w:tmpl w:val="1BC6D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54BA"/>
    <w:multiLevelType w:val="hybridMultilevel"/>
    <w:tmpl w:val="788E5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D1F90"/>
    <w:multiLevelType w:val="hybridMultilevel"/>
    <w:tmpl w:val="66C02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14541"/>
    <w:multiLevelType w:val="hybridMultilevel"/>
    <w:tmpl w:val="3044197E"/>
    <w:styleLink w:val="ImportierterStil1"/>
    <w:lvl w:ilvl="0" w:tplc="7D38603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AA76B8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01B5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F6771C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96CC98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36511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D2158E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EEC138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24B18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27E2642"/>
    <w:multiLevelType w:val="hybridMultilevel"/>
    <w:tmpl w:val="F84AC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24B85"/>
    <w:multiLevelType w:val="hybridMultilevel"/>
    <w:tmpl w:val="3044197E"/>
    <w:numStyleLink w:val="ImportierterStil1"/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FCF"/>
    <w:rsid w:val="00073867"/>
    <w:rsid w:val="000B2E19"/>
    <w:rsid w:val="000B6AC4"/>
    <w:rsid w:val="001B3D7D"/>
    <w:rsid w:val="001D6C65"/>
    <w:rsid w:val="0021471C"/>
    <w:rsid w:val="00281643"/>
    <w:rsid w:val="002B26BF"/>
    <w:rsid w:val="002E0C8C"/>
    <w:rsid w:val="00363A60"/>
    <w:rsid w:val="003739F3"/>
    <w:rsid w:val="004B784F"/>
    <w:rsid w:val="004D2474"/>
    <w:rsid w:val="004F2124"/>
    <w:rsid w:val="00580A7E"/>
    <w:rsid w:val="005A2FB0"/>
    <w:rsid w:val="00647513"/>
    <w:rsid w:val="006742E4"/>
    <w:rsid w:val="006D55D1"/>
    <w:rsid w:val="00716646"/>
    <w:rsid w:val="00740507"/>
    <w:rsid w:val="00847D97"/>
    <w:rsid w:val="0098092D"/>
    <w:rsid w:val="00A84845"/>
    <w:rsid w:val="00B6585A"/>
    <w:rsid w:val="00BA4EB5"/>
    <w:rsid w:val="00C26BA4"/>
    <w:rsid w:val="00CF2AA3"/>
    <w:rsid w:val="00D15A1B"/>
    <w:rsid w:val="00EA0380"/>
    <w:rsid w:val="00EA6FCF"/>
    <w:rsid w:val="00EA7D51"/>
    <w:rsid w:val="00EB3DDA"/>
    <w:rsid w:val="00EE3917"/>
    <w:rsid w:val="00F86695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0455"/>
  <w15:docId w15:val="{E68177D3-C3A4-4F80-BCF4-2AC87E90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2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2AA3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FF4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69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FF4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469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enabsatz">
    <w:name w:val="List Paragraph"/>
    <w:basedOn w:val="Standard"/>
    <w:uiPriority w:val="34"/>
    <w:qFormat/>
    <w:rsid w:val="00FF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1409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steinert@der-bildungsexperte.de</cp:lastModifiedBy>
  <cp:revision>2</cp:revision>
  <cp:lastPrinted>2018-05-04T08:18:00Z</cp:lastPrinted>
  <dcterms:created xsi:type="dcterms:W3CDTF">2018-11-19T19:33:00Z</dcterms:created>
  <dcterms:modified xsi:type="dcterms:W3CDTF">2018-11-19T19:33:00Z</dcterms:modified>
</cp:coreProperties>
</file>